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37" w:rsidRPr="00460737" w:rsidRDefault="00460737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Совет се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 Старомусинский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460737" w:rsidRPr="00460737" w:rsidRDefault="00F573AD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Кармаскалинский</w:t>
      </w:r>
      <w:r w:rsidR="00460737"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60737" w:rsidRPr="00460737" w:rsidRDefault="00460737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460737" w:rsidRPr="00460737" w:rsidRDefault="00DE1AF4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«19» октября 2018 года  №  33-3</w:t>
      </w:r>
    </w:p>
    <w:p w:rsidR="00460737" w:rsidRPr="00460737" w:rsidRDefault="00460737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об оплате труда  главы сельского поселения и муниципальных служащих администрации се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льского поселения  Старомусинский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ниципального района  Кармаскалинский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460737" w:rsidRPr="00460737" w:rsidRDefault="00460737" w:rsidP="00460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законом Республики Башкортостан от 16 июля 2007 года №453-з «О муниципальной службе в Республике Башкортостан» (с последующими изменениями), Постановлением Правительства Республики Башкортостан № 423 от 13.09.2013 года «О нормативах формирования расходов на содержание органов местного самоуправления муниципальных образований Республики  Башкортостан», Постановлением Республики Башкортостан № 610 от 24 декабря 2013 года «Об утверждении нормативов формирования расходов на оплату труда в</w:t>
      </w:r>
      <w:proofErr w:type="gramEnd"/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органах местного самоуправления в Республике Башкортостан»,   Постановлением Правительства Республики Башкортостан № 92 от 18.04.2007 года «Об оплате труда работников, занимающих должности и профессии, не отнесенные к  должностям государственной гражданской службы, и осуществляющих техническое обеспечение деятельности исполнительных органов государственной власти Республики Башкортостан»</w:t>
      </w:r>
      <w:proofErr w:type="gramEnd"/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Совет се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 Старомусинский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ниципального района  Кармаскалинский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</w:p>
    <w:p w:rsidR="00460737" w:rsidRPr="00460737" w:rsidRDefault="00460737" w:rsidP="00460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об оплате труда  главы сельского поселения и муниципальных служащих администрации сел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ьского поселения  Старомусинский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района Кармаскалинский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№1.</w:t>
      </w:r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Положение об оплате труда работников, занимающих должности и профессии, не отнесенные к муниципальным должностям администрации се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 Старомусинский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района Кармаскалинский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№2.</w:t>
      </w:r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Положение о материальном стимулировании труда работников администрации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сел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ьского поселения  Старомусинский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ниципального района Кармаскалинский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район Республики Башкортостан согласно приложению №3.</w:t>
      </w:r>
    </w:p>
    <w:p w:rsidR="00EE0BAB" w:rsidRDefault="00460737" w:rsidP="0046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4.Признать утратившим силу решение Совета се</w:t>
      </w:r>
      <w:r w:rsidR="00F573AD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 Старом</w:t>
      </w:r>
      <w:r w:rsidR="00EE0BAB">
        <w:rPr>
          <w:rFonts w:ascii="Times New Roman" w:eastAsia="Calibri" w:hAnsi="Times New Roman" w:cs="Times New Roman"/>
          <w:sz w:val="28"/>
          <w:szCs w:val="28"/>
          <w:lang w:eastAsia="ru-RU"/>
        </w:rPr>
        <w:t>усинский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</w:t>
      </w:r>
      <w:r w:rsidR="00EE0BAB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района Кармаскалинский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</w:t>
      </w:r>
      <w:r w:rsidR="00EE0BAB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Башкортостан от 31 августа 2010 года № 24</w:t>
      </w:r>
    </w:p>
    <w:p w:rsidR="00460737" w:rsidRPr="00460737" w:rsidRDefault="00460737" w:rsidP="0046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 муниципальных служащих администрации се</w:t>
      </w:r>
      <w:r w:rsidR="00EE0BAB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 Старомусинский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</w:t>
      </w:r>
      <w:r w:rsidR="00EE0BAB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района Кармаскалинский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460737" w:rsidRPr="00460737" w:rsidRDefault="00460737" w:rsidP="00460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исполнения настоящего решения возложить на </w:t>
      </w:r>
      <w:r w:rsidRPr="00460737">
        <w:rPr>
          <w:rFonts w:ascii="Times New Roman" w:eastAsia="Calibri" w:hAnsi="Times New Roman" w:cs="Times New Roman"/>
          <w:sz w:val="28"/>
          <w:szCs w:val="28"/>
        </w:rPr>
        <w:t>Постоянную комиссию  по бюджету, налогам, вопросам муниципальной собственности.</w:t>
      </w:r>
    </w:p>
    <w:p w:rsidR="00460737" w:rsidRPr="00460737" w:rsidRDefault="00460737" w:rsidP="00460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обнародования. </w:t>
      </w:r>
    </w:p>
    <w:p w:rsidR="00460737" w:rsidRPr="00460737" w:rsidRDefault="00460737" w:rsidP="00460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46073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60737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администрации се</w:t>
      </w:r>
      <w:r w:rsidR="00EE0BAB">
        <w:rPr>
          <w:rFonts w:ascii="Times New Roman" w:eastAsia="Calibri" w:hAnsi="Times New Roman" w:cs="Times New Roman"/>
          <w:sz w:val="28"/>
          <w:szCs w:val="28"/>
        </w:rPr>
        <w:t>льского поселения Старомусинский</w:t>
      </w:r>
      <w:r w:rsidRPr="00460737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 w:rsidR="00EE0BAB">
        <w:rPr>
          <w:rFonts w:ascii="Times New Roman" w:eastAsia="Calibri" w:hAnsi="Times New Roman" w:cs="Times New Roman"/>
          <w:sz w:val="28"/>
          <w:szCs w:val="28"/>
        </w:rPr>
        <w:t>униципального района Кармаскалинский район Республики Башкортостан</w:t>
      </w:r>
      <w:r w:rsidR="00EE0BAB" w:rsidRPr="00EE0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EE0BAB" w:rsidRPr="00D5512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EE0BAB" w:rsidRPr="00D55125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EE0BAB" w:rsidRPr="00D5512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staromusino</w:t>
        </w:r>
        <w:proofErr w:type="spellEnd"/>
        <w:r w:rsidR="00EE0BAB" w:rsidRPr="00D5512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EE0BAB" w:rsidRPr="00D5512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60737" w:rsidRPr="00460737" w:rsidRDefault="00460737" w:rsidP="00460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737" w:rsidRPr="00EE0BAB" w:rsidRDefault="00460737" w:rsidP="00460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0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Г.Ф. </w:t>
      </w:r>
      <w:proofErr w:type="spellStart"/>
      <w:r w:rsidR="00EE0BAB">
        <w:rPr>
          <w:rFonts w:ascii="Times New Roman" w:eastAsia="Calibri" w:hAnsi="Times New Roman" w:cs="Times New Roman"/>
          <w:sz w:val="28"/>
          <w:szCs w:val="28"/>
          <w:lang w:eastAsia="ru-RU"/>
        </w:rPr>
        <w:t>Кадаева</w:t>
      </w:r>
      <w:proofErr w:type="spellEnd"/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5E" w:rsidRPr="00460737" w:rsidRDefault="004E275E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F5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решению Совета сельского поселения </w:t>
      </w:r>
    </w:p>
    <w:p w:rsidR="00460737" w:rsidRPr="00460737" w:rsidRDefault="004E275E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Старомусинский </w:t>
      </w:r>
      <w:r w:rsidR="00460737"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460737" w:rsidRPr="00460737" w:rsidRDefault="004E275E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460737"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460737" w:rsidRPr="00460737" w:rsidRDefault="00DE1AF4" w:rsidP="0046073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33-3 от 19.10.</w:t>
      </w:r>
      <w:r w:rsidR="00460737"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1"/>
      <w:bookmarkEnd w:id="0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главы сельского поселения и муниципальных служащих администрации се</w:t>
      </w:r>
      <w:r w:rsidR="004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Старомусинский </w:t>
      </w: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="004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Кармаскалинский </w:t>
      </w: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 Республики  Башкортостан от  16 июля 2007 года № 453-з «О муниципальной  службе  в Республике  Башкортостан», Постановлением Правительства  Республики  Башкортостан  от 24 декабря  2013 года  №  610  «Об  утверждении  нормативов формирования  расходов  на  оплату  труда  в органах  местного  самоуправления  в  Республике  Башкортостан» (с последующими изменениями</w:t>
      </w:r>
      <w:proofErr w:type="gramStart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предельный размер расходов на оплату труда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осуществляющего свои полномочия на постоянной основе (далее </w:t>
      </w:r>
      <w:proofErr w:type="gramStart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поселения), муниципальных служащих в бюджете сельского поселения.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ДЕНЕЖНОГО СОДЕРЖАНИЯ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Денежное содержание главы сельского поселения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ДЕНЕЖНЫЕ ВОЗНАГРАЖДЕНИЯ И ДОЛЖНОСТНЫЕ ОКЛАДЫ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Денежное вознаграждение главе сельского поселения, должностные оклады муниципальным служащим и ежемесячные денежные поощрения устанавливаются в пределах, определенных в </w:t>
      </w:r>
      <w:hyperlink r:id="rId6" w:anchor="P150" w:history="1">
        <w:r w:rsidRPr="0046073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N 1</w:t>
        </w:r>
      </w:hyperlink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имеет право сохранять за лицами, замещавшими муниципальные должности, должности муниципальной службы,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Администрации сельского поселения, а также выплачивать названным лицам сохраненные должностные оклады впредь до возникновения у них права на получение должностного оклада</w:t>
      </w:r>
      <w:proofErr w:type="gramEnd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размера вследствие его увеличения (индексации) в установленном порядке.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Денежные вознаграждения главе сельского поселения, должностные оклады муниципальным служащим устанавливаются согласно группам оплаты труда.</w:t>
      </w:r>
    </w:p>
    <w:p w:rsid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A70344" w:rsidRPr="00A70344" w:rsidRDefault="00A70344" w:rsidP="00A703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44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- при численности населения от 2,5 до 4 тыс. человек;</w:t>
      </w:r>
    </w:p>
    <w:p w:rsidR="00A70344" w:rsidRPr="00460737" w:rsidRDefault="00A70344" w:rsidP="00A703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44">
        <w:rPr>
          <w:rFonts w:ascii="Times New Roman" w:eastAsia="Times New Roman" w:hAnsi="Times New Roman" w:cs="Times New Roman"/>
          <w:sz w:val="28"/>
          <w:szCs w:val="28"/>
          <w:lang w:eastAsia="ru-RU"/>
        </w:rPr>
        <w:t>6 группа - при численности населения от 1,5 до 2,5 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группа - при численности населения от 1 до 1,5 тыс. человек;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8 группа - при численности населения от 0,5 до 1 тыс. человек;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группа - при численности населения до 0,5 тыс. человек.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ДЕНЕЖНОГО СОДЕРЖАНИЯ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Главе сельского поселения выплачивается ежемесячное денежное вознаграждение в размерах, определенных с учетом должностных окладов и надбавок.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 пределах фонда оплаты труда главе сельского поселения помимо ежемесячного денежного вознаграждения выплачиваются: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ежемесячное денежное поощрение в размере ежемесячного денежного вознаграждения;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Муниципальным служащим могут выплачиваться: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ежемесячная надбавка к должностному окладу за классный чин в </w:t>
      </w:r>
      <w:hyperlink r:id="rId7" w:anchor="P1784" w:history="1">
        <w:r w:rsidRPr="0046073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размерах</w:t>
        </w:r>
      </w:hyperlink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приложении N 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ежемесячная надбавка к должностному окладу за особые условия службы в следующих размерах: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высшую должность муниципальной службы, - от 150 до 200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главную должность муниципальной службы, - от 120 до 150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ведущую должность муниципальной службы, - от 90 до 120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ежемесячная надбавка к должностному окладу за выслугу лет в следующих размерах: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 до 5 лет - 10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5 до 10 лет - 15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10 до 15 лет - 20 процентов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свыше 15 лет - 30 процентов должностного оклада.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ежемесячное денежное поощрение: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Администрации се</w:t>
      </w:r>
      <w:r w:rsidR="004E2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Старомусинский  сельсовет МР Кармаскалинский</w:t>
      </w: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- в размере должностного оклада;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пределах фонда оплаты труда муниципальным служащим могут выплачиваться: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 соответствии с положением, утверждаемым представителем нанимателя.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ФОНДА ОПЛАТЫ ТРУДА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утверждении </w:t>
      </w:r>
      <w:proofErr w:type="gramStart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главы сельского поселения</w:t>
      </w:r>
      <w:proofErr w:type="gramEnd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служащих, сверх суммы средств, направляемых для выплаты денежного вознаграждения главы сельского поселения и должностных окладов муниципальных служащих предусматриваются следующие размеры средств на выплату (в расчете на год):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ежемесячной надбавки за выслугу лет - в размере 3 должностных окладов муниципальных служащих;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за классный чин - в размере 4 должностных окладов муниципальных служащих;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премии по результатам работы - в размере 2 окладов денежного содержания муниципальных служащих;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единовременной выплаты при предоставлении отпуска и материальной помощи - в размере 3 окладов денежного содержания муниципальных служащих и 3 ежемесячных денежных вознаграждений главы сельского поселения;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денежного поощрения - в установленном для его выплаты размере;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районного коэффициента - в соответствии с законодательством.</w:t>
      </w:r>
    </w:p>
    <w:p w:rsidR="00460737" w:rsidRPr="00460737" w:rsidRDefault="00460737" w:rsidP="0046073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460737" w:rsidRPr="00460737">
          <w:pgSz w:w="11906" w:h="16838"/>
          <w:pgMar w:top="1134" w:right="850" w:bottom="1134" w:left="1701" w:header="708" w:footer="708" w:gutter="0"/>
          <w:cols w:space="720"/>
        </w:sectPr>
      </w:pPr>
    </w:p>
    <w:p w:rsidR="00460737" w:rsidRPr="00460737" w:rsidRDefault="00DE1AF4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 муниципальных служащих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DE1AF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Старомусинский</w:t>
      </w: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460737" w:rsidRPr="00460737" w:rsidRDefault="00DE1AF4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 Кармаскалинский </w:t>
      </w:r>
      <w:r w:rsidR="00460737"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РБ 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0"/>
      <w:bookmarkEnd w:id="2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ЛИЦ, ЗАМЕЩАЮЩИХ МУНИЦИПАЛЬНЫЕДОЛЖНОСТИ, ДОЛЖНОСТИ МУНИЦИПАЛЬНОЙ СЛУЖБЫ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351"/>
        <w:gridCol w:w="2410"/>
      </w:tblGrid>
      <w:tr w:rsidR="00460737" w:rsidRPr="00460737" w:rsidTr="00B70A86">
        <w:trPr>
          <w:trHeight w:val="107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(денежное вознаграждение), руб.</w:t>
            </w:r>
          </w:p>
        </w:tc>
      </w:tr>
      <w:tr w:rsidR="00460737" w:rsidRPr="00460737" w:rsidTr="00B70A86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44" w:rsidRDefault="00A70344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641"/>
            </w:tblGrid>
            <w:tr w:rsidR="00A70344" w:rsidRPr="00A70344" w:rsidTr="00A70344">
              <w:tc>
                <w:tcPr>
                  <w:tcW w:w="9641" w:type="dxa"/>
                  <w:tcBorders>
                    <w:left w:val="nil"/>
                    <w:bottom w:val="nil"/>
                  </w:tcBorders>
                </w:tcPr>
                <w:tbl>
                  <w:tblPr>
                    <w:tblStyle w:val="a4"/>
                    <w:tblW w:w="8788" w:type="dxa"/>
                    <w:tblInd w:w="7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45"/>
                    <w:gridCol w:w="2643"/>
                  </w:tblGrid>
                  <w:tr w:rsidR="00A70344" w:rsidRPr="00A70344" w:rsidTr="00B70A86">
                    <w:trPr>
                      <w:trHeight w:val="246"/>
                    </w:trPr>
                    <w:tc>
                      <w:tcPr>
                        <w:tcW w:w="8788" w:type="dxa"/>
                        <w:gridSpan w:val="2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 группа по оплате труда</w:t>
                        </w:r>
                      </w:p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 численности населения от 1,5 до 2,5 тыс. человек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</w:t>
                        </w: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12354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Глава администрации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4811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главы администрации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3323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6051A7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51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главы администрации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6051A7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51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3323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Управляющий делами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3323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2121</w:t>
                        </w:r>
                      </w:p>
                    </w:tc>
                  </w:tr>
                  <w:tr w:rsidR="00A70344" w:rsidRPr="00A70344" w:rsidTr="00B70A86"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1688</w:t>
                        </w:r>
                      </w:p>
                    </w:tc>
                  </w:tr>
                  <w:tr w:rsidR="00A70344" w:rsidRPr="00A70344" w:rsidTr="00B70A86">
                    <w:trPr>
                      <w:trHeight w:val="1941"/>
                    </w:trPr>
                    <w:tc>
                      <w:tcPr>
                        <w:tcW w:w="6145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(бухгалтер, землеустроитель, инженер, инспектор, инспектор приемной, экономист)</w:t>
                        </w:r>
                      </w:p>
                    </w:tc>
                    <w:tc>
                      <w:tcPr>
                        <w:tcW w:w="2643" w:type="dxa"/>
                        <w:hideMark/>
                      </w:tcPr>
                      <w:p w:rsidR="00A70344" w:rsidRPr="00A70344" w:rsidRDefault="00A70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1234</w:t>
                        </w:r>
                      </w:p>
                    </w:tc>
                  </w:tr>
                </w:tbl>
                <w:p w:rsidR="00A70344" w:rsidRPr="00A70344" w:rsidRDefault="00A70344" w:rsidP="00FD6BEE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0737" w:rsidRPr="00460737" w:rsidRDefault="00460737" w:rsidP="00B70A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737" w:rsidRPr="00460737" w:rsidRDefault="00460737" w:rsidP="00DE1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A86" w:rsidRDefault="00B70A86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DE1AF4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3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 муниципальных служащих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</w:t>
      </w:r>
      <w:r w:rsidR="00DE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Старомусинский </w:t>
      </w: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460737" w:rsidRPr="00460737" w:rsidRDefault="00DE1AF4" w:rsidP="004607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 Кармаскалинский</w:t>
      </w:r>
      <w:r w:rsidR="00460737"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784"/>
      <w:bookmarkEnd w:id="3"/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ЗА КЛАССНЫЙ ЧИН ЛИЦАМ, ЗАМЕЩАЮЩИМ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3843"/>
      </w:tblGrid>
      <w:tr w:rsidR="00460737" w:rsidRPr="00460737" w:rsidTr="004607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надбавки, руб.</w:t>
            </w:r>
          </w:p>
        </w:tc>
      </w:tr>
      <w:tr w:rsidR="00460737" w:rsidRPr="00460737" w:rsidTr="004607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0737" w:rsidRPr="00460737" w:rsidTr="00460737"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737" w:rsidRPr="00460737" w:rsidTr="00460737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Ведущая должность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советник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советник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советник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</w:tr>
      <w:tr w:rsidR="00460737" w:rsidRPr="00460737" w:rsidTr="00460737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Старшая должность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</w:tr>
      <w:tr w:rsidR="00460737" w:rsidRPr="00460737" w:rsidTr="00460737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Младшая должность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</w:tr>
      <w:tr w:rsidR="00460737" w:rsidRPr="00460737" w:rsidTr="0046073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737" w:rsidRPr="00460737" w:rsidRDefault="00460737" w:rsidP="00460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</w:tr>
    </w:tbl>
    <w:p w:rsidR="00460737" w:rsidRPr="00460737" w:rsidRDefault="00460737" w:rsidP="0046073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37" w:rsidRPr="00460737" w:rsidRDefault="00460737" w:rsidP="00460737">
      <w:pPr>
        <w:rPr>
          <w:rFonts w:ascii="Times New Roman" w:eastAsia="Calibri" w:hAnsi="Times New Roman" w:cs="Times New Roman"/>
          <w:sz w:val="28"/>
          <w:szCs w:val="28"/>
        </w:rPr>
      </w:pPr>
    </w:p>
    <w:p w:rsidR="00460737" w:rsidRPr="00460737" w:rsidRDefault="00460737" w:rsidP="00460737">
      <w:pPr>
        <w:rPr>
          <w:rFonts w:ascii="Times New Roman" w:eastAsia="Calibri" w:hAnsi="Times New Roman" w:cs="Times New Roman"/>
          <w:sz w:val="28"/>
          <w:szCs w:val="28"/>
        </w:rPr>
      </w:pPr>
    </w:p>
    <w:p w:rsidR="00460737" w:rsidRPr="00460737" w:rsidRDefault="00460737" w:rsidP="004607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19" w:rsidRDefault="000B5719"/>
    <w:sectPr w:rsidR="000B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7"/>
    <w:rsid w:val="000B5719"/>
    <w:rsid w:val="00460737"/>
    <w:rsid w:val="004E275E"/>
    <w:rsid w:val="006051A7"/>
    <w:rsid w:val="00A70344"/>
    <w:rsid w:val="00B70A86"/>
    <w:rsid w:val="00DE1AF4"/>
    <w:rsid w:val="00E43706"/>
    <w:rsid w:val="00E641C7"/>
    <w:rsid w:val="00EE0BAB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B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B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reshenie-121i-prilozhenie-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reshenie-121i-prilozhenie-1.docx" TargetMode="External"/><Relationship Id="rId5" Type="http://schemas.openxmlformats.org/officeDocument/2006/relationships/hyperlink" Target="https://staromu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2018-11-06T10:11:00Z</cp:lastPrinted>
  <dcterms:created xsi:type="dcterms:W3CDTF">2018-11-01T09:07:00Z</dcterms:created>
  <dcterms:modified xsi:type="dcterms:W3CDTF">2018-11-06T10:13:00Z</dcterms:modified>
</cp:coreProperties>
</file>