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7E" w:rsidRDefault="00C3357E" w:rsidP="00C3357E">
      <w:pPr>
        <w:spacing w:line="340" w:lineRule="exact"/>
        <w:jc w:val="right"/>
        <w:rPr>
          <w:rFonts w:ascii="Segoe UI" w:hAnsi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Приложение 2</w:t>
      </w:r>
    </w:p>
    <w:p w:rsidR="00C3357E" w:rsidRDefault="00C3357E" w:rsidP="00C3357E">
      <w:pPr>
        <w:widowControl/>
        <w:suppressAutoHyphens w:val="0"/>
        <w:rPr>
          <w:rFonts w:ascii="Segoe UI" w:hAnsi="Segoe UI"/>
          <w:sz w:val="28"/>
          <w:szCs w:val="28"/>
        </w:rPr>
        <w:sectPr w:rsidR="00C3357E">
          <w:pgSz w:w="11906" w:h="16838"/>
          <w:pgMar w:top="1134" w:right="1134" w:bottom="1134" w:left="1134" w:header="720" w:footer="720" w:gutter="0"/>
          <w:cols w:space="720"/>
        </w:sectPr>
      </w:pPr>
    </w:p>
    <w:p w:rsidR="00C3357E" w:rsidRDefault="00C3357E" w:rsidP="00C3357E">
      <w:pPr>
        <w:widowControl/>
        <w:suppressAutoHyphens w:val="0"/>
        <w:rPr>
          <w:rFonts w:ascii="Segoe UI" w:hAnsi="Segoe UI"/>
          <w:sz w:val="28"/>
          <w:szCs w:val="28"/>
        </w:rPr>
        <w:sectPr w:rsidR="00C3357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3357E" w:rsidRDefault="00C3357E" w:rsidP="00C3357E">
      <w:pPr>
        <w:spacing w:line="340" w:lineRule="exact"/>
        <w:jc w:val="center"/>
      </w:pPr>
      <w:bookmarkStart w:id="0" w:name="Item.MessagePartBody"/>
      <w:bookmarkEnd w:id="0"/>
      <w:r>
        <w:rPr>
          <w:rFonts w:ascii="Segoe UI" w:hAnsi="Segoe UI"/>
          <w:b/>
          <w:bCs/>
          <w:sz w:val="28"/>
          <w:szCs w:val="28"/>
        </w:rPr>
        <w:lastRenderedPageBreak/>
        <w:t xml:space="preserve">Кадастровая палата по Республике Башкортостан напоминает жителям Республики о порядке внесения в реестр недвижимости адресных характеристик </w:t>
      </w:r>
    </w:p>
    <w:p w:rsidR="00C3357E" w:rsidRDefault="00C3357E" w:rsidP="00C3357E">
      <w:pPr>
        <w:spacing w:line="340" w:lineRule="exact"/>
      </w:pPr>
    </w:p>
    <w:p w:rsidR="00C3357E" w:rsidRDefault="00C3357E" w:rsidP="00C3357E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Федеральным законом № 218-ФЗ «О государственной регистрации недвижимости» определены правила межведомственного информационного взаимодействия органа регистрации прав с иными органами власти. Закон вступил в силу с 1 января 2017 года.</w:t>
      </w:r>
    </w:p>
    <w:p w:rsidR="00C3357E" w:rsidRDefault="00C3357E" w:rsidP="00C3357E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соответствии с данными правилами обязанность по предоставлению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сведений о присвоении, изменении, аннулировании адресов объектам возложена на Федеральную налоговую службу. </w:t>
      </w:r>
    </w:p>
    <w:p w:rsidR="00C3357E" w:rsidRDefault="00C3357E" w:rsidP="00C3357E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Уполномоченными органами по присвоению, изменению, аннулированию адресов объектам являются органы местного самоуправления, органы государственной власти. В связи с чем, такие органы власти обязаны своевременно направлять для учета в налоговую службу сведения об адресах объектов недвижимости.</w:t>
      </w:r>
    </w:p>
    <w:p w:rsidR="00C3357E" w:rsidRDefault="00C3357E" w:rsidP="00C3357E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Стоит отметить, что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не является уполномоченным органом по присвоению адресов объектам недвижимости. Гражданин или юридическое лицо несёт полную ответственность за достоверность сведений в представленных им документах. Если сведения об адресе его объекта недвижимости не внесены в Единый государственный реестр недвижимости или присутствует некорректный адрес, он может внести изменения. Для этого необходимо обратиться в офисы МФЦ с соответствующим заявлением.</w:t>
      </w:r>
    </w:p>
    <w:p w:rsidR="00C3357E" w:rsidRDefault="00C3357E" w:rsidP="00C3357E">
      <w:pPr>
        <w:spacing w:line="340" w:lineRule="exact"/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Например, администрация поселения поменяла земельному участку адрес (это может случиться при переименовании улицы), но эти данные не были переданы в Федеральную информационную адресную систему (ФИАС), поэтому специалисты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не смогут провести необходимые процедуры, в связи с отсутствием такого адреса в ФИАС.</w:t>
      </w:r>
    </w:p>
    <w:p w:rsidR="00C3357E" w:rsidRDefault="00C3357E" w:rsidP="00C3357E">
      <w:pPr>
        <w:spacing w:line="340" w:lineRule="exact"/>
        <w:ind w:firstLine="726"/>
        <w:jc w:val="both"/>
      </w:pPr>
      <w:r>
        <w:rPr>
          <w:rFonts w:ascii="Segoe UI" w:hAnsi="Segoe UI"/>
          <w:sz w:val="28"/>
          <w:szCs w:val="28"/>
        </w:rPr>
        <w:t>В связи с чем, Кадастровая палата рекомендует заявителям перед подачей заявления проверять в ФИАС адресные характеристики объекта недвижимости (https://fias.nalog.ru/) и запрашивать заверенную выписку из ГАР (Государственного адресного реестра).</w:t>
      </w:r>
    </w:p>
    <w:p w:rsidR="00C3357E" w:rsidRDefault="00C3357E" w:rsidP="00C3357E">
      <w:pPr>
        <w:spacing w:line="340" w:lineRule="exact"/>
      </w:pPr>
    </w:p>
    <w:p w:rsidR="00C3357E" w:rsidRDefault="00C3357E" w:rsidP="00C3357E">
      <w:pPr>
        <w:widowControl/>
        <w:suppressAutoHyphens w:val="0"/>
        <w:sectPr w:rsidR="00C3357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3357E" w:rsidRDefault="00C3357E" w:rsidP="00C3357E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lastRenderedPageBreak/>
        <w:t xml:space="preserve">Пресс-служба </w:t>
      </w:r>
    </w:p>
    <w:p w:rsidR="00C3357E" w:rsidRDefault="00C3357E" w:rsidP="00C3357E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C3357E" w:rsidRDefault="00C3357E" w:rsidP="00C3357E">
      <w:pPr>
        <w:widowControl/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C3357E" w:rsidRDefault="00C3357E" w:rsidP="00C3357E">
      <w:pPr>
        <w:widowControl/>
        <w:suppressAutoHyphens w:val="0"/>
        <w:sectPr w:rsidR="00C3357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94877" w:rsidRDefault="00E94877">
      <w:bookmarkStart w:id="1" w:name="_GoBack"/>
      <w:bookmarkEnd w:id="1"/>
    </w:p>
    <w:sectPr w:rsidR="00E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E"/>
    <w:rsid w:val="00891D9D"/>
    <w:rsid w:val="00C3357E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2018-11-19T03:28:00Z</dcterms:created>
  <dcterms:modified xsi:type="dcterms:W3CDTF">2018-11-19T04:20:00Z</dcterms:modified>
</cp:coreProperties>
</file>