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E1E" w:rsidRPr="00D766F1" w:rsidRDefault="008C5E1E" w:rsidP="0056057E">
      <w:pPr>
        <w:spacing w:after="0" w:line="240" w:lineRule="auto"/>
        <w:ind w:left="567"/>
        <w:jc w:val="center"/>
        <w:rPr>
          <w:rFonts w:ascii="Times New Roman" w:hAnsi="Times New Roman"/>
          <w:sz w:val="24"/>
          <w:szCs w:val="27"/>
        </w:rPr>
      </w:pPr>
    </w:p>
    <w:p w:rsidR="008C5E1E" w:rsidRPr="00D766F1" w:rsidRDefault="008C5E1E" w:rsidP="00825D87">
      <w:pPr>
        <w:keepNext/>
        <w:spacing w:after="0" w:line="240" w:lineRule="auto"/>
        <w:jc w:val="center"/>
        <w:outlineLvl w:val="3"/>
        <w:rPr>
          <w:rFonts w:ascii="Times New Roman" w:hAnsi="Times New Roman"/>
          <w:b/>
          <w:sz w:val="24"/>
          <w:szCs w:val="28"/>
          <w:lang w:eastAsia="ru-RU"/>
        </w:rPr>
      </w:pPr>
      <w:r w:rsidRPr="00D766F1">
        <w:rPr>
          <w:rFonts w:ascii="Times New Roman" w:hAnsi="Times New Roman"/>
          <w:b/>
          <w:sz w:val="24"/>
          <w:szCs w:val="28"/>
          <w:lang w:eastAsia="ru-RU"/>
        </w:rPr>
        <w:tab/>
      </w:r>
    </w:p>
    <w:p w:rsidR="008C5E1E" w:rsidRPr="00D766F1" w:rsidRDefault="008C5E1E" w:rsidP="00825D87">
      <w:pPr>
        <w:spacing w:after="0" w:line="240" w:lineRule="auto"/>
        <w:jc w:val="center"/>
        <w:rPr>
          <w:rFonts w:ascii="Times New Roman" w:hAnsi="Times New Roman"/>
          <w:b/>
          <w:bCs/>
          <w:sz w:val="24"/>
          <w:szCs w:val="28"/>
          <w:lang w:eastAsia="ru-RU"/>
        </w:rPr>
      </w:pPr>
    </w:p>
    <w:p w:rsidR="008957A2" w:rsidRDefault="008957A2" w:rsidP="008957A2">
      <w:pPr>
        <w:keepNext/>
        <w:spacing w:after="0" w:line="240" w:lineRule="auto"/>
        <w:jc w:val="center"/>
        <w:outlineLvl w:val="3"/>
        <w:rPr>
          <w:rFonts w:ascii="Times New Roman" w:hAnsi="Times New Roman"/>
          <w:b/>
          <w:sz w:val="24"/>
          <w:szCs w:val="24"/>
          <w:lang w:eastAsia="ru-RU"/>
        </w:rPr>
      </w:pPr>
      <w:r>
        <w:rPr>
          <w:rFonts w:ascii="Times New Roman" w:hAnsi="Times New Roman"/>
          <w:b/>
          <w:sz w:val="24"/>
          <w:szCs w:val="24"/>
          <w:lang w:eastAsia="ru-RU"/>
        </w:rPr>
        <w:t>АДМИНИСТРАЦИЯ СЕЛЬСКОГО ПОСЕЛЕНИЯ СТАРОМУСИНСКИЙ СЕЛЬСОВЕТ МУНИЦИПАЛЬНОГО РАЙОНА КАРМАСКАЛИНСКИЙ РАЙОН РЕСПУБЛИКИ БАШКОРТОСТАН</w:t>
      </w:r>
    </w:p>
    <w:p w:rsidR="008957A2" w:rsidRDefault="008957A2" w:rsidP="008957A2">
      <w:pPr>
        <w:keepNext/>
        <w:spacing w:after="0" w:line="240" w:lineRule="auto"/>
        <w:jc w:val="center"/>
        <w:outlineLvl w:val="3"/>
        <w:rPr>
          <w:rFonts w:ascii="Times New Roman" w:hAnsi="Times New Roman"/>
          <w:b/>
          <w:sz w:val="24"/>
          <w:szCs w:val="24"/>
          <w:lang w:eastAsia="ru-RU"/>
        </w:rPr>
      </w:pPr>
    </w:p>
    <w:p w:rsidR="008957A2" w:rsidRDefault="008957A2" w:rsidP="008957A2">
      <w:pPr>
        <w:keepNext/>
        <w:spacing w:after="0" w:line="240" w:lineRule="auto"/>
        <w:jc w:val="center"/>
        <w:outlineLvl w:val="3"/>
        <w:rPr>
          <w:rFonts w:ascii="Times New Roman" w:hAnsi="Times New Roman"/>
          <w:b/>
          <w:sz w:val="24"/>
          <w:szCs w:val="24"/>
          <w:lang w:eastAsia="ru-RU"/>
        </w:rPr>
      </w:pPr>
      <w:r>
        <w:rPr>
          <w:rFonts w:ascii="Times New Roman" w:hAnsi="Times New Roman"/>
          <w:b/>
          <w:sz w:val="24"/>
          <w:szCs w:val="24"/>
          <w:lang w:eastAsia="ru-RU"/>
        </w:rPr>
        <w:t>ПОСТАНОВЛЕНИЕ</w:t>
      </w:r>
    </w:p>
    <w:p w:rsidR="008957A2" w:rsidRDefault="008957A2" w:rsidP="008957A2">
      <w:pPr>
        <w:keepNext/>
        <w:spacing w:after="0" w:line="240" w:lineRule="auto"/>
        <w:jc w:val="center"/>
        <w:outlineLvl w:val="3"/>
        <w:rPr>
          <w:rFonts w:ascii="Times New Roman" w:hAnsi="Times New Roman"/>
          <w:b/>
          <w:sz w:val="24"/>
          <w:szCs w:val="24"/>
          <w:lang w:eastAsia="ru-RU"/>
        </w:rPr>
      </w:pPr>
    </w:p>
    <w:p w:rsidR="008957A2" w:rsidRPr="00E47933" w:rsidRDefault="008957A2" w:rsidP="008957A2">
      <w:pPr>
        <w:keepNext/>
        <w:spacing w:after="0" w:line="240" w:lineRule="auto"/>
        <w:jc w:val="center"/>
        <w:outlineLvl w:val="3"/>
        <w:rPr>
          <w:rFonts w:ascii="Times New Roman" w:hAnsi="Times New Roman"/>
          <w:b/>
          <w:sz w:val="24"/>
          <w:szCs w:val="24"/>
          <w:lang w:eastAsia="ru-RU"/>
        </w:rPr>
      </w:pPr>
      <w:r>
        <w:rPr>
          <w:rFonts w:ascii="Times New Roman" w:hAnsi="Times New Roman"/>
          <w:b/>
          <w:sz w:val="24"/>
          <w:szCs w:val="24"/>
          <w:lang w:eastAsia="ru-RU"/>
        </w:rPr>
        <w:t>№ 48</w:t>
      </w:r>
      <w:r>
        <w:rPr>
          <w:rFonts w:ascii="Times New Roman" w:hAnsi="Times New Roman"/>
          <w:b/>
          <w:sz w:val="24"/>
          <w:szCs w:val="24"/>
          <w:lang w:eastAsia="ru-RU"/>
        </w:rPr>
        <w:t xml:space="preserve"> от 29.11.2021 года</w:t>
      </w:r>
    </w:p>
    <w:p w:rsidR="008957A2" w:rsidRPr="00E47933" w:rsidRDefault="008957A2" w:rsidP="008957A2">
      <w:pPr>
        <w:keepNext/>
        <w:spacing w:after="0" w:line="240" w:lineRule="auto"/>
        <w:jc w:val="center"/>
        <w:outlineLvl w:val="3"/>
        <w:rPr>
          <w:rFonts w:ascii="Times New Roman" w:hAnsi="Times New Roman"/>
          <w:b/>
          <w:sz w:val="24"/>
          <w:szCs w:val="24"/>
          <w:lang w:eastAsia="ru-RU"/>
        </w:rPr>
      </w:pPr>
    </w:p>
    <w:p w:rsidR="008957A2" w:rsidRPr="00E47933" w:rsidRDefault="008957A2" w:rsidP="008957A2">
      <w:pPr>
        <w:keepNext/>
        <w:spacing w:after="0" w:line="240" w:lineRule="auto"/>
        <w:jc w:val="center"/>
        <w:outlineLvl w:val="3"/>
        <w:rPr>
          <w:rFonts w:ascii="Times New Roman" w:hAnsi="Times New Roman"/>
          <w:b/>
          <w:sz w:val="24"/>
          <w:szCs w:val="24"/>
          <w:lang w:eastAsia="ru-RU"/>
        </w:rPr>
      </w:pPr>
    </w:p>
    <w:p w:rsidR="008C5E1E" w:rsidRDefault="008C5E1E" w:rsidP="00825D87">
      <w:pPr>
        <w:spacing w:after="0" w:line="240" w:lineRule="auto"/>
        <w:jc w:val="center"/>
        <w:rPr>
          <w:rFonts w:ascii="Times New Roman" w:hAnsi="Times New Roman"/>
          <w:b/>
          <w:bCs/>
          <w:sz w:val="24"/>
          <w:szCs w:val="28"/>
          <w:lang w:eastAsia="ru-RU"/>
        </w:rPr>
      </w:pPr>
    </w:p>
    <w:p w:rsidR="008C5E1E" w:rsidRPr="00D766F1" w:rsidRDefault="008C5E1E" w:rsidP="00825D87">
      <w:pPr>
        <w:spacing w:after="0" w:line="240" w:lineRule="auto"/>
        <w:jc w:val="center"/>
        <w:rPr>
          <w:rFonts w:ascii="Times New Roman" w:hAnsi="Times New Roman"/>
          <w:b/>
          <w:bCs/>
          <w:sz w:val="24"/>
          <w:szCs w:val="28"/>
          <w:lang w:eastAsia="ru-RU"/>
        </w:rPr>
      </w:pPr>
      <w:r w:rsidRPr="00D766F1">
        <w:rPr>
          <w:rFonts w:ascii="Times New Roman" w:hAnsi="Times New Roman"/>
          <w:b/>
          <w:bCs/>
          <w:sz w:val="24"/>
          <w:szCs w:val="28"/>
          <w:lang w:eastAsia="ru-RU"/>
        </w:rPr>
        <w:t xml:space="preserve">Об утверждении Правил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бюджета </w:t>
      </w:r>
      <w:r>
        <w:rPr>
          <w:rFonts w:ascii="Times New Roman" w:hAnsi="Times New Roman"/>
          <w:b/>
          <w:bCs/>
          <w:sz w:val="24"/>
          <w:szCs w:val="28"/>
          <w:lang w:eastAsia="ru-RU"/>
        </w:rPr>
        <w:t xml:space="preserve">сельского поселения </w:t>
      </w:r>
      <w:r w:rsidR="005305B8">
        <w:rPr>
          <w:rFonts w:ascii="Times New Roman" w:hAnsi="Times New Roman"/>
          <w:b/>
          <w:bCs/>
          <w:sz w:val="24"/>
          <w:szCs w:val="28"/>
          <w:lang w:eastAsia="ru-RU"/>
        </w:rPr>
        <w:t>Старомусинский</w:t>
      </w:r>
      <w:r>
        <w:rPr>
          <w:rFonts w:ascii="Times New Roman" w:hAnsi="Times New Roman"/>
          <w:b/>
          <w:bCs/>
          <w:sz w:val="24"/>
          <w:szCs w:val="28"/>
          <w:lang w:eastAsia="ru-RU"/>
        </w:rPr>
        <w:t xml:space="preserve"> сельсовет </w:t>
      </w:r>
      <w:r w:rsidRPr="00D766F1">
        <w:rPr>
          <w:rFonts w:ascii="Times New Roman" w:hAnsi="Times New Roman"/>
          <w:b/>
          <w:bCs/>
          <w:sz w:val="24"/>
          <w:szCs w:val="28"/>
          <w:lang w:eastAsia="ru-RU"/>
        </w:rPr>
        <w:t xml:space="preserve">муниципального района Кармаскалинский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бюджета </w:t>
      </w:r>
      <w:r>
        <w:rPr>
          <w:rFonts w:ascii="Times New Roman" w:hAnsi="Times New Roman"/>
          <w:b/>
          <w:bCs/>
          <w:sz w:val="24"/>
          <w:szCs w:val="28"/>
          <w:lang w:eastAsia="ru-RU"/>
        </w:rPr>
        <w:t xml:space="preserve">сельского поселения </w:t>
      </w:r>
    </w:p>
    <w:p w:rsidR="008C5E1E" w:rsidRPr="00D766F1" w:rsidRDefault="008C5E1E" w:rsidP="00825D87">
      <w:pPr>
        <w:spacing w:after="0" w:line="240" w:lineRule="auto"/>
        <w:ind w:left="-180"/>
        <w:jc w:val="center"/>
        <w:rPr>
          <w:rFonts w:ascii="Times New Roman" w:hAnsi="Times New Roman"/>
          <w:sz w:val="24"/>
          <w:szCs w:val="28"/>
          <w:lang w:eastAsia="ru-RU"/>
        </w:rPr>
      </w:pPr>
    </w:p>
    <w:p w:rsidR="008C5E1E" w:rsidRPr="00D766F1" w:rsidRDefault="008C5E1E" w:rsidP="00D766F1">
      <w:pPr>
        <w:spacing w:after="0" w:line="240" w:lineRule="auto"/>
        <w:ind w:firstLine="709"/>
        <w:jc w:val="both"/>
        <w:rPr>
          <w:rFonts w:ascii="Times New Roman" w:hAnsi="Times New Roman"/>
          <w:bCs/>
          <w:sz w:val="24"/>
          <w:szCs w:val="28"/>
          <w:lang w:eastAsia="ru-RU"/>
        </w:rPr>
      </w:pPr>
      <w:r w:rsidRPr="00D766F1">
        <w:rPr>
          <w:rFonts w:ascii="Times New Roman" w:hAnsi="Times New Roman"/>
          <w:sz w:val="24"/>
          <w:szCs w:val="28"/>
          <w:lang w:eastAsia="ru-RU"/>
        </w:rPr>
        <w:t xml:space="preserve">В соответствии со статьей 80 Бюджетного кодекса Российской Федерации, статьей 18 Положения о бюджетном процессе в </w:t>
      </w:r>
      <w:r>
        <w:rPr>
          <w:rFonts w:ascii="Times New Roman" w:hAnsi="Times New Roman"/>
          <w:sz w:val="24"/>
          <w:szCs w:val="28"/>
          <w:lang w:eastAsia="ru-RU"/>
        </w:rPr>
        <w:t xml:space="preserve">сельском поселении </w:t>
      </w:r>
      <w:r w:rsidR="005305B8">
        <w:rPr>
          <w:rFonts w:ascii="Times New Roman" w:hAnsi="Times New Roman"/>
          <w:sz w:val="24"/>
          <w:szCs w:val="28"/>
          <w:lang w:eastAsia="ru-RU"/>
        </w:rPr>
        <w:t>Старомусинский</w:t>
      </w:r>
      <w:r>
        <w:rPr>
          <w:rFonts w:ascii="Times New Roman" w:hAnsi="Times New Roman"/>
          <w:sz w:val="24"/>
          <w:szCs w:val="28"/>
          <w:lang w:eastAsia="ru-RU"/>
        </w:rPr>
        <w:t xml:space="preserve"> сельсовет </w:t>
      </w:r>
      <w:r w:rsidRPr="00D766F1">
        <w:rPr>
          <w:rFonts w:ascii="Times New Roman" w:hAnsi="Times New Roman"/>
          <w:sz w:val="24"/>
          <w:szCs w:val="28"/>
          <w:lang w:eastAsia="ru-RU"/>
        </w:rPr>
        <w:t>муниципальн</w:t>
      </w:r>
      <w:r>
        <w:rPr>
          <w:rFonts w:ascii="Times New Roman" w:hAnsi="Times New Roman"/>
          <w:sz w:val="24"/>
          <w:szCs w:val="28"/>
          <w:lang w:eastAsia="ru-RU"/>
        </w:rPr>
        <w:t>ого</w:t>
      </w:r>
      <w:r w:rsidRPr="00D766F1">
        <w:rPr>
          <w:rFonts w:ascii="Times New Roman" w:hAnsi="Times New Roman"/>
          <w:sz w:val="24"/>
          <w:szCs w:val="28"/>
          <w:lang w:eastAsia="ru-RU"/>
        </w:rPr>
        <w:t xml:space="preserve"> район</w:t>
      </w:r>
      <w:r>
        <w:rPr>
          <w:rFonts w:ascii="Times New Roman" w:hAnsi="Times New Roman"/>
          <w:sz w:val="24"/>
          <w:szCs w:val="28"/>
          <w:lang w:eastAsia="ru-RU"/>
        </w:rPr>
        <w:t>а</w:t>
      </w:r>
      <w:r w:rsidRPr="00D766F1">
        <w:rPr>
          <w:rFonts w:ascii="Times New Roman" w:hAnsi="Times New Roman"/>
          <w:sz w:val="24"/>
          <w:szCs w:val="28"/>
          <w:lang w:eastAsia="ru-RU"/>
        </w:rPr>
        <w:t xml:space="preserve"> Кармаскалинский район Республики Башкортостан, утвержденного Решением Совета в </w:t>
      </w:r>
      <w:r>
        <w:rPr>
          <w:rFonts w:ascii="Times New Roman" w:hAnsi="Times New Roman"/>
          <w:sz w:val="24"/>
          <w:szCs w:val="28"/>
          <w:lang w:eastAsia="ru-RU"/>
        </w:rPr>
        <w:t xml:space="preserve">сельского поселения </w:t>
      </w:r>
      <w:r w:rsidR="005305B8">
        <w:rPr>
          <w:rFonts w:ascii="Times New Roman" w:hAnsi="Times New Roman"/>
          <w:sz w:val="24"/>
          <w:szCs w:val="28"/>
          <w:lang w:eastAsia="ru-RU"/>
        </w:rPr>
        <w:t>Старомусинский</w:t>
      </w:r>
      <w:r>
        <w:rPr>
          <w:rFonts w:ascii="Times New Roman" w:hAnsi="Times New Roman"/>
          <w:sz w:val="24"/>
          <w:szCs w:val="28"/>
          <w:lang w:eastAsia="ru-RU"/>
        </w:rPr>
        <w:t xml:space="preserve"> сельсовет </w:t>
      </w:r>
      <w:r w:rsidRPr="00D766F1">
        <w:rPr>
          <w:rFonts w:ascii="Times New Roman" w:hAnsi="Times New Roman"/>
          <w:sz w:val="24"/>
          <w:szCs w:val="28"/>
          <w:lang w:eastAsia="ru-RU"/>
        </w:rPr>
        <w:t xml:space="preserve">муниципального района Кармаскалинский район Республики Башкортостан от </w:t>
      </w:r>
      <w:r w:rsidR="005305B8">
        <w:rPr>
          <w:rFonts w:ascii="Times New Roman" w:hAnsi="Times New Roman"/>
          <w:sz w:val="24"/>
          <w:szCs w:val="28"/>
          <w:lang w:eastAsia="ru-RU"/>
        </w:rPr>
        <w:t>30 мая 2016 года</w:t>
      </w:r>
      <w:r w:rsidRPr="00D766F1">
        <w:rPr>
          <w:rFonts w:ascii="Times New Roman" w:hAnsi="Times New Roman"/>
          <w:sz w:val="24"/>
          <w:szCs w:val="28"/>
          <w:lang w:eastAsia="ru-RU"/>
        </w:rPr>
        <w:t xml:space="preserve"> №</w:t>
      </w:r>
      <w:r w:rsidR="005305B8">
        <w:rPr>
          <w:rFonts w:ascii="Times New Roman" w:hAnsi="Times New Roman"/>
          <w:sz w:val="24"/>
          <w:szCs w:val="28"/>
          <w:lang w:eastAsia="ru-RU"/>
        </w:rPr>
        <w:t>9-1</w:t>
      </w:r>
      <w:r w:rsidRPr="00D766F1">
        <w:rPr>
          <w:rFonts w:ascii="Times New Roman" w:hAnsi="Times New Roman"/>
          <w:sz w:val="24"/>
          <w:szCs w:val="28"/>
          <w:lang w:eastAsia="ru-RU"/>
        </w:rPr>
        <w:t xml:space="preserve">, </w:t>
      </w:r>
      <w:r w:rsidR="003E0DD0">
        <w:rPr>
          <w:rFonts w:ascii="Times New Roman" w:hAnsi="Times New Roman"/>
          <w:sz w:val="24"/>
          <w:szCs w:val="24"/>
          <w:lang w:eastAsia="ru-RU"/>
        </w:rPr>
        <w:t xml:space="preserve">Администрация сельского поселения Старомусинский сельсовет муниципального района Кармаскалинский район Республики Башкортостан </w:t>
      </w:r>
      <w:r w:rsidRPr="00D766F1">
        <w:rPr>
          <w:rFonts w:ascii="Times New Roman" w:hAnsi="Times New Roman"/>
          <w:b/>
          <w:bCs/>
          <w:sz w:val="24"/>
          <w:szCs w:val="28"/>
          <w:lang w:eastAsia="ru-RU"/>
        </w:rPr>
        <w:t>ПОСТАНОВЛЯЕТ:</w:t>
      </w:r>
    </w:p>
    <w:p w:rsidR="008C5E1E" w:rsidRPr="00D766F1" w:rsidRDefault="008C5E1E" w:rsidP="00D766F1">
      <w:pPr>
        <w:tabs>
          <w:tab w:val="left" w:pos="567"/>
        </w:tabs>
        <w:spacing w:after="0" w:line="240" w:lineRule="auto"/>
        <w:ind w:firstLine="709"/>
        <w:jc w:val="both"/>
        <w:rPr>
          <w:rFonts w:ascii="Times New Roman" w:hAnsi="Times New Roman"/>
          <w:sz w:val="24"/>
          <w:szCs w:val="28"/>
          <w:lang w:eastAsia="ru-RU"/>
        </w:rPr>
      </w:pPr>
      <w:r w:rsidRPr="00D766F1">
        <w:rPr>
          <w:rFonts w:ascii="Times New Roman" w:hAnsi="Times New Roman"/>
          <w:sz w:val="24"/>
          <w:szCs w:val="28"/>
          <w:lang w:eastAsia="ru-RU"/>
        </w:rPr>
        <w:t>1.  Утвердить прилагаемые:</w:t>
      </w:r>
    </w:p>
    <w:p w:rsidR="008C5E1E" w:rsidRDefault="008C5E1E" w:rsidP="00D766F1">
      <w:pPr>
        <w:tabs>
          <w:tab w:val="left" w:pos="567"/>
        </w:tabs>
        <w:spacing w:after="0" w:line="240" w:lineRule="auto"/>
        <w:ind w:firstLine="709"/>
        <w:jc w:val="both"/>
        <w:rPr>
          <w:rFonts w:ascii="Times New Roman" w:hAnsi="Times New Roman"/>
          <w:sz w:val="24"/>
          <w:szCs w:val="28"/>
          <w:lang w:eastAsia="ru-RU"/>
        </w:rPr>
      </w:pPr>
      <w:r w:rsidRPr="00D766F1">
        <w:rPr>
          <w:rFonts w:ascii="Times New Roman" w:hAnsi="Times New Roman"/>
          <w:sz w:val="24"/>
          <w:szCs w:val="28"/>
          <w:lang w:eastAsia="ru-RU"/>
        </w:rPr>
        <w:t xml:space="preserve">Правила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бюджета в </w:t>
      </w:r>
      <w:r>
        <w:rPr>
          <w:rFonts w:ascii="Times New Roman" w:hAnsi="Times New Roman"/>
          <w:sz w:val="24"/>
          <w:szCs w:val="28"/>
          <w:lang w:eastAsia="ru-RU"/>
        </w:rPr>
        <w:t xml:space="preserve">сельского поселения </w:t>
      </w:r>
      <w:r w:rsidR="005305B8">
        <w:rPr>
          <w:rFonts w:ascii="Times New Roman" w:hAnsi="Times New Roman"/>
          <w:sz w:val="24"/>
          <w:szCs w:val="28"/>
          <w:lang w:eastAsia="ru-RU"/>
        </w:rPr>
        <w:t>Старомусинский</w:t>
      </w:r>
      <w:r>
        <w:rPr>
          <w:rFonts w:ascii="Times New Roman" w:hAnsi="Times New Roman"/>
          <w:sz w:val="24"/>
          <w:szCs w:val="28"/>
          <w:lang w:eastAsia="ru-RU"/>
        </w:rPr>
        <w:t xml:space="preserve"> сельсовет </w:t>
      </w:r>
      <w:r w:rsidRPr="00D766F1">
        <w:rPr>
          <w:rFonts w:ascii="Times New Roman" w:hAnsi="Times New Roman"/>
          <w:sz w:val="24"/>
          <w:szCs w:val="28"/>
          <w:lang w:eastAsia="ru-RU"/>
        </w:rPr>
        <w:t xml:space="preserve">муниципального района Кармаскалинский район Республики Башкортостан; </w:t>
      </w:r>
    </w:p>
    <w:p w:rsidR="008C5E1E" w:rsidRPr="00D766F1" w:rsidRDefault="008C5E1E" w:rsidP="00D766F1">
      <w:pPr>
        <w:tabs>
          <w:tab w:val="left" w:pos="567"/>
        </w:tabs>
        <w:spacing w:after="0" w:line="240" w:lineRule="auto"/>
        <w:ind w:firstLine="709"/>
        <w:jc w:val="both"/>
        <w:rPr>
          <w:rFonts w:ascii="Times New Roman" w:hAnsi="Times New Roman"/>
          <w:sz w:val="24"/>
          <w:szCs w:val="28"/>
          <w:lang w:eastAsia="ru-RU"/>
        </w:rPr>
      </w:pPr>
      <w:r w:rsidRPr="00D766F1">
        <w:rPr>
          <w:rFonts w:ascii="Times New Roman" w:hAnsi="Times New Roman"/>
          <w:bCs/>
          <w:sz w:val="24"/>
          <w:szCs w:val="28"/>
          <w:lang w:eastAsia="ru-RU"/>
        </w:rPr>
        <w:t>2.</w:t>
      </w:r>
      <w:r w:rsidRPr="00D766F1">
        <w:rPr>
          <w:rFonts w:ascii="Times New Roman" w:hAnsi="Times New Roman"/>
          <w:b/>
          <w:sz w:val="24"/>
          <w:szCs w:val="28"/>
          <w:lang w:eastAsia="ru-RU"/>
        </w:rPr>
        <w:t xml:space="preserve"> </w:t>
      </w:r>
      <w:r w:rsidRPr="00D766F1">
        <w:rPr>
          <w:rFonts w:ascii="Times New Roman" w:hAnsi="Times New Roman"/>
          <w:sz w:val="24"/>
          <w:szCs w:val="28"/>
          <w:lang w:eastAsia="ru-RU"/>
        </w:rPr>
        <w:t xml:space="preserve">Контроль за исполнением настоящего постановления </w:t>
      </w:r>
      <w:r>
        <w:rPr>
          <w:rFonts w:ascii="Times New Roman" w:hAnsi="Times New Roman"/>
          <w:sz w:val="24"/>
          <w:szCs w:val="28"/>
          <w:lang w:eastAsia="ru-RU"/>
        </w:rPr>
        <w:t>оставляю за собой</w:t>
      </w:r>
      <w:r w:rsidRPr="00D766F1">
        <w:rPr>
          <w:rFonts w:ascii="Times New Roman" w:hAnsi="Times New Roman"/>
          <w:sz w:val="24"/>
          <w:szCs w:val="28"/>
          <w:lang w:eastAsia="ru-RU"/>
        </w:rPr>
        <w:t>.</w:t>
      </w:r>
    </w:p>
    <w:p w:rsidR="008C5E1E" w:rsidRPr="00D766F1" w:rsidRDefault="008C5E1E" w:rsidP="00D766F1">
      <w:pPr>
        <w:tabs>
          <w:tab w:val="left" w:pos="567"/>
        </w:tabs>
        <w:spacing w:after="0" w:line="240" w:lineRule="auto"/>
        <w:jc w:val="both"/>
        <w:rPr>
          <w:rFonts w:ascii="Times New Roman" w:hAnsi="Times New Roman"/>
          <w:sz w:val="24"/>
          <w:szCs w:val="28"/>
          <w:lang w:eastAsia="ru-RU"/>
        </w:rPr>
      </w:pPr>
    </w:p>
    <w:p w:rsidR="008C5E1E" w:rsidRPr="00D766F1" w:rsidRDefault="008C5E1E" w:rsidP="00825D87">
      <w:pPr>
        <w:spacing w:after="0" w:line="240" w:lineRule="auto"/>
        <w:rPr>
          <w:rFonts w:ascii="Times New Roman" w:hAnsi="Times New Roman"/>
          <w:sz w:val="24"/>
          <w:szCs w:val="28"/>
          <w:lang w:eastAsia="ru-RU"/>
        </w:rPr>
      </w:pPr>
    </w:p>
    <w:p w:rsidR="008C5E1E" w:rsidRPr="00D766F1" w:rsidRDefault="008C5E1E" w:rsidP="003E0DD0">
      <w:pPr>
        <w:spacing w:after="0" w:line="240" w:lineRule="auto"/>
        <w:jc w:val="both"/>
        <w:rPr>
          <w:rFonts w:ascii="Times New Roman" w:hAnsi="Times New Roman"/>
          <w:sz w:val="24"/>
          <w:szCs w:val="28"/>
          <w:lang w:eastAsia="ru-RU"/>
        </w:rPr>
      </w:pPr>
    </w:p>
    <w:p w:rsidR="008C5E1E" w:rsidRPr="00D766F1" w:rsidRDefault="008C5E1E" w:rsidP="003E0DD0">
      <w:pPr>
        <w:widowControl w:val="0"/>
        <w:tabs>
          <w:tab w:val="left" w:pos="1134"/>
        </w:tabs>
        <w:spacing w:after="0" w:line="240" w:lineRule="auto"/>
        <w:jc w:val="both"/>
        <w:rPr>
          <w:rFonts w:ascii="Times New Roman" w:hAnsi="Times New Roman"/>
          <w:sz w:val="24"/>
          <w:szCs w:val="28"/>
          <w:lang w:eastAsia="ru-RU"/>
        </w:rPr>
      </w:pPr>
      <w:r w:rsidRPr="00D766F1">
        <w:rPr>
          <w:rFonts w:ascii="Times New Roman" w:hAnsi="Times New Roman"/>
          <w:sz w:val="24"/>
          <w:szCs w:val="28"/>
          <w:lang w:eastAsia="ru-RU"/>
        </w:rPr>
        <w:t xml:space="preserve">Глава </w:t>
      </w:r>
      <w:r>
        <w:rPr>
          <w:rFonts w:ascii="Times New Roman" w:hAnsi="Times New Roman"/>
          <w:sz w:val="24"/>
          <w:szCs w:val="28"/>
          <w:lang w:eastAsia="ru-RU"/>
        </w:rPr>
        <w:t>сельского поселения</w:t>
      </w:r>
      <w:r w:rsidRPr="00D766F1">
        <w:rPr>
          <w:rFonts w:ascii="Times New Roman" w:hAnsi="Times New Roman"/>
          <w:sz w:val="24"/>
          <w:szCs w:val="28"/>
          <w:lang w:eastAsia="ru-RU"/>
        </w:rPr>
        <w:t xml:space="preserve">               </w:t>
      </w:r>
      <w:r w:rsidR="003E0DD0">
        <w:rPr>
          <w:rFonts w:ascii="Times New Roman" w:hAnsi="Times New Roman"/>
          <w:sz w:val="24"/>
          <w:szCs w:val="28"/>
          <w:lang w:eastAsia="ru-RU"/>
        </w:rPr>
        <w:tab/>
      </w:r>
      <w:r w:rsidR="003E0DD0">
        <w:rPr>
          <w:rFonts w:ascii="Times New Roman" w:hAnsi="Times New Roman"/>
          <w:sz w:val="24"/>
          <w:szCs w:val="28"/>
          <w:lang w:eastAsia="ru-RU"/>
        </w:rPr>
        <w:tab/>
      </w:r>
      <w:r w:rsidR="003E0DD0">
        <w:rPr>
          <w:rFonts w:ascii="Times New Roman" w:hAnsi="Times New Roman"/>
          <w:sz w:val="24"/>
          <w:szCs w:val="28"/>
          <w:lang w:eastAsia="ru-RU"/>
        </w:rPr>
        <w:tab/>
      </w:r>
      <w:r w:rsidR="003E0DD0">
        <w:rPr>
          <w:rFonts w:ascii="Times New Roman" w:hAnsi="Times New Roman"/>
          <w:sz w:val="24"/>
          <w:szCs w:val="28"/>
          <w:lang w:eastAsia="ru-RU"/>
        </w:rPr>
        <w:tab/>
      </w:r>
      <w:r w:rsidR="003E0DD0">
        <w:rPr>
          <w:rFonts w:ascii="Times New Roman" w:hAnsi="Times New Roman"/>
          <w:sz w:val="24"/>
          <w:szCs w:val="28"/>
          <w:lang w:eastAsia="ru-RU"/>
        </w:rPr>
        <w:tab/>
        <w:t xml:space="preserve">    И.А.Галиахметова</w:t>
      </w:r>
      <w:r w:rsidRPr="00D766F1">
        <w:rPr>
          <w:rFonts w:ascii="Times New Roman" w:hAnsi="Times New Roman"/>
          <w:sz w:val="24"/>
          <w:szCs w:val="28"/>
          <w:lang w:eastAsia="ru-RU"/>
        </w:rPr>
        <w:t xml:space="preserve">      </w:t>
      </w:r>
      <w:r w:rsidRPr="00D766F1">
        <w:rPr>
          <w:rFonts w:ascii="Times New Roman" w:hAnsi="Times New Roman"/>
          <w:bCs/>
          <w:sz w:val="24"/>
          <w:szCs w:val="28"/>
          <w:lang w:eastAsia="ru-RU"/>
        </w:rPr>
        <w:tab/>
      </w:r>
      <w:r w:rsidRPr="00D766F1">
        <w:rPr>
          <w:rFonts w:ascii="Times New Roman" w:hAnsi="Times New Roman"/>
          <w:bCs/>
          <w:sz w:val="24"/>
          <w:szCs w:val="28"/>
          <w:lang w:eastAsia="ru-RU"/>
        </w:rPr>
        <w:tab/>
        <w:t xml:space="preserve">                                                    </w:t>
      </w:r>
    </w:p>
    <w:p w:rsidR="008C5E1E" w:rsidRPr="00D766F1" w:rsidRDefault="008C5E1E" w:rsidP="0056057E">
      <w:pPr>
        <w:spacing w:after="0" w:line="240" w:lineRule="auto"/>
        <w:ind w:left="567"/>
        <w:jc w:val="center"/>
        <w:rPr>
          <w:rFonts w:ascii="Times New Roman" w:hAnsi="Times New Roman"/>
          <w:sz w:val="24"/>
          <w:szCs w:val="27"/>
        </w:rPr>
      </w:pPr>
    </w:p>
    <w:p w:rsidR="008C5E1E" w:rsidRPr="00D766F1" w:rsidRDefault="008C5E1E" w:rsidP="0056057E">
      <w:pPr>
        <w:pStyle w:val="ConsPlusNormal"/>
        <w:ind w:left="5529"/>
        <w:rPr>
          <w:rFonts w:ascii="Times New Roman" w:hAnsi="Times New Roman" w:cs="Times New Roman"/>
          <w:sz w:val="24"/>
          <w:szCs w:val="24"/>
        </w:rPr>
      </w:pPr>
    </w:p>
    <w:p w:rsidR="008C5E1E" w:rsidRPr="00D766F1" w:rsidRDefault="008C5E1E" w:rsidP="0056057E">
      <w:pPr>
        <w:pStyle w:val="ConsPlusNormal"/>
        <w:ind w:left="5529"/>
        <w:rPr>
          <w:rFonts w:ascii="Times New Roman" w:hAnsi="Times New Roman" w:cs="Times New Roman"/>
          <w:sz w:val="24"/>
          <w:szCs w:val="24"/>
        </w:rPr>
      </w:pPr>
    </w:p>
    <w:p w:rsidR="008C5E1E" w:rsidRPr="00D766F1" w:rsidRDefault="008C5E1E" w:rsidP="0056057E">
      <w:pPr>
        <w:pStyle w:val="ConsPlusNormal"/>
        <w:ind w:left="5529"/>
        <w:rPr>
          <w:rFonts w:ascii="Times New Roman" w:hAnsi="Times New Roman" w:cs="Times New Roman"/>
          <w:sz w:val="24"/>
          <w:szCs w:val="24"/>
        </w:rPr>
      </w:pPr>
    </w:p>
    <w:p w:rsidR="008C5E1E" w:rsidRDefault="008C5E1E" w:rsidP="0056057E">
      <w:pPr>
        <w:pStyle w:val="ConsPlusNormal"/>
        <w:ind w:left="5529"/>
        <w:rPr>
          <w:rFonts w:ascii="Times New Roman" w:hAnsi="Times New Roman" w:cs="Times New Roman"/>
          <w:sz w:val="24"/>
          <w:szCs w:val="24"/>
        </w:rPr>
      </w:pPr>
    </w:p>
    <w:p w:rsidR="008957A2" w:rsidRDefault="008957A2" w:rsidP="0056057E">
      <w:pPr>
        <w:pStyle w:val="ConsPlusNormal"/>
        <w:ind w:left="5529"/>
        <w:rPr>
          <w:rFonts w:ascii="Times New Roman" w:hAnsi="Times New Roman" w:cs="Times New Roman"/>
          <w:sz w:val="24"/>
          <w:szCs w:val="24"/>
        </w:rPr>
      </w:pPr>
    </w:p>
    <w:p w:rsidR="008957A2" w:rsidRDefault="008957A2" w:rsidP="0056057E">
      <w:pPr>
        <w:pStyle w:val="ConsPlusNormal"/>
        <w:ind w:left="5529"/>
        <w:rPr>
          <w:rFonts w:ascii="Times New Roman" w:hAnsi="Times New Roman" w:cs="Times New Roman"/>
          <w:sz w:val="24"/>
          <w:szCs w:val="24"/>
        </w:rPr>
      </w:pPr>
    </w:p>
    <w:p w:rsidR="008957A2" w:rsidRDefault="008957A2" w:rsidP="0056057E">
      <w:pPr>
        <w:pStyle w:val="ConsPlusNormal"/>
        <w:ind w:left="5529"/>
        <w:rPr>
          <w:rFonts w:ascii="Times New Roman" w:hAnsi="Times New Roman" w:cs="Times New Roman"/>
          <w:sz w:val="24"/>
          <w:szCs w:val="24"/>
        </w:rPr>
      </w:pPr>
    </w:p>
    <w:p w:rsidR="008957A2" w:rsidRDefault="008957A2" w:rsidP="0056057E">
      <w:pPr>
        <w:pStyle w:val="ConsPlusNormal"/>
        <w:ind w:left="5529"/>
        <w:rPr>
          <w:rFonts w:ascii="Times New Roman" w:hAnsi="Times New Roman" w:cs="Times New Roman"/>
          <w:sz w:val="24"/>
          <w:szCs w:val="24"/>
        </w:rPr>
      </w:pPr>
    </w:p>
    <w:p w:rsidR="008C5E1E" w:rsidRDefault="008C5E1E" w:rsidP="0056057E">
      <w:pPr>
        <w:pStyle w:val="ConsPlusNormal"/>
        <w:ind w:left="5529"/>
        <w:rPr>
          <w:rFonts w:ascii="Times New Roman" w:hAnsi="Times New Roman" w:cs="Times New Roman"/>
          <w:sz w:val="24"/>
          <w:szCs w:val="24"/>
        </w:rPr>
      </w:pPr>
    </w:p>
    <w:p w:rsidR="003E0DD0" w:rsidRDefault="003E0DD0" w:rsidP="0056057E">
      <w:pPr>
        <w:pStyle w:val="ConsPlusNormal"/>
        <w:ind w:left="5529"/>
        <w:rPr>
          <w:rFonts w:ascii="Times New Roman" w:hAnsi="Times New Roman" w:cs="Times New Roman"/>
          <w:sz w:val="24"/>
          <w:szCs w:val="24"/>
        </w:rPr>
      </w:pPr>
    </w:p>
    <w:p w:rsidR="008C5E1E" w:rsidRPr="00F6500C" w:rsidRDefault="008C5E1E" w:rsidP="00F6500C">
      <w:pPr>
        <w:pStyle w:val="ConsPlusNormal"/>
        <w:ind w:left="5529"/>
        <w:rPr>
          <w:rFonts w:ascii="Times New Roman" w:hAnsi="Times New Roman" w:cs="Times New Roman"/>
          <w:sz w:val="24"/>
          <w:szCs w:val="24"/>
        </w:rPr>
      </w:pPr>
      <w:r w:rsidRPr="00F6500C">
        <w:rPr>
          <w:rFonts w:ascii="Times New Roman" w:hAnsi="Times New Roman" w:cs="Times New Roman"/>
          <w:sz w:val="24"/>
          <w:szCs w:val="24"/>
        </w:rPr>
        <w:lastRenderedPageBreak/>
        <w:t>Утвержден</w:t>
      </w:r>
    </w:p>
    <w:p w:rsidR="008C5E1E" w:rsidRPr="00F6500C" w:rsidRDefault="008C5E1E" w:rsidP="00F6500C">
      <w:pPr>
        <w:pStyle w:val="ConsPlusNormal"/>
        <w:ind w:left="5529"/>
        <w:rPr>
          <w:rFonts w:ascii="Times New Roman" w:hAnsi="Times New Roman" w:cs="Times New Roman"/>
          <w:sz w:val="24"/>
          <w:szCs w:val="24"/>
        </w:rPr>
      </w:pPr>
      <w:r w:rsidRPr="00F6500C">
        <w:rPr>
          <w:rFonts w:ascii="Times New Roman" w:hAnsi="Times New Roman" w:cs="Times New Roman"/>
          <w:sz w:val="24"/>
          <w:szCs w:val="24"/>
        </w:rPr>
        <w:t xml:space="preserve">постановлением </w:t>
      </w:r>
      <w:r>
        <w:rPr>
          <w:rFonts w:ascii="Times New Roman" w:hAnsi="Times New Roman" w:cs="Times New Roman"/>
          <w:sz w:val="24"/>
          <w:szCs w:val="24"/>
        </w:rPr>
        <w:t>администрации</w:t>
      </w:r>
      <w:r w:rsidRPr="00F6500C">
        <w:rPr>
          <w:rFonts w:ascii="Times New Roman" w:hAnsi="Times New Roman" w:cs="Times New Roman"/>
          <w:sz w:val="24"/>
          <w:szCs w:val="24"/>
        </w:rPr>
        <w:t xml:space="preserve"> </w:t>
      </w:r>
      <w:r>
        <w:rPr>
          <w:rFonts w:ascii="Times New Roman" w:hAnsi="Times New Roman"/>
          <w:sz w:val="24"/>
          <w:szCs w:val="28"/>
        </w:rPr>
        <w:t xml:space="preserve">сельского поселения </w:t>
      </w:r>
      <w:r w:rsidR="005305B8">
        <w:rPr>
          <w:rFonts w:ascii="Times New Roman" w:hAnsi="Times New Roman"/>
          <w:sz w:val="24"/>
          <w:szCs w:val="28"/>
        </w:rPr>
        <w:t>Старомусинский</w:t>
      </w:r>
      <w:r>
        <w:rPr>
          <w:rFonts w:ascii="Times New Roman" w:hAnsi="Times New Roman"/>
          <w:sz w:val="24"/>
          <w:szCs w:val="28"/>
        </w:rPr>
        <w:t xml:space="preserve"> сельсовет</w:t>
      </w:r>
      <w:r w:rsidRPr="00F6500C">
        <w:rPr>
          <w:rFonts w:ascii="Times New Roman" w:hAnsi="Times New Roman" w:cs="Times New Roman"/>
          <w:sz w:val="24"/>
          <w:szCs w:val="24"/>
        </w:rPr>
        <w:t xml:space="preserve"> муниципального района Кармаскалинский район </w:t>
      </w:r>
    </w:p>
    <w:p w:rsidR="008C5E1E" w:rsidRPr="00F6500C" w:rsidRDefault="008C5E1E" w:rsidP="00F6500C">
      <w:pPr>
        <w:pStyle w:val="ConsPlusNormal"/>
        <w:ind w:left="5529"/>
        <w:rPr>
          <w:rFonts w:ascii="Times New Roman" w:hAnsi="Times New Roman" w:cs="Times New Roman"/>
          <w:sz w:val="24"/>
          <w:szCs w:val="24"/>
        </w:rPr>
      </w:pPr>
      <w:r w:rsidRPr="00F6500C">
        <w:rPr>
          <w:rFonts w:ascii="Times New Roman" w:hAnsi="Times New Roman" w:cs="Times New Roman"/>
          <w:sz w:val="24"/>
          <w:szCs w:val="24"/>
        </w:rPr>
        <w:t>Республики Башкортостан</w:t>
      </w:r>
    </w:p>
    <w:p w:rsidR="008C5E1E" w:rsidRDefault="008957A2" w:rsidP="00F6500C">
      <w:pPr>
        <w:pStyle w:val="ConsPlusNormal"/>
        <w:ind w:left="5529"/>
        <w:rPr>
          <w:rFonts w:ascii="Times New Roman" w:hAnsi="Times New Roman" w:cs="Times New Roman"/>
          <w:sz w:val="24"/>
          <w:szCs w:val="24"/>
        </w:rPr>
      </w:pPr>
      <w:r>
        <w:rPr>
          <w:rFonts w:ascii="Times New Roman" w:hAnsi="Times New Roman" w:cs="Times New Roman"/>
          <w:sz w:val="24"/>
          <w:szCs w:val="24"/>
        </w:rPr>
        <w:t xml:space="preserve"> от  29.11.2021</w:t>
      </w:r>
      <w:r w:rsidR="008C5E1E" w:rsidRPr="00F6500C">
        <w:rPr>
          <w:rFonts w:ascii="Times New Roman" w:hAnsi="Times New Roman" w:cs="Times New Roman"/>
          <w:sz w:val="24"/>
          <w:szCs w:val="24"/>
        </w:rPr>
        <w:t xml:space="preserve"> года №</w:t>
      </w:r>
      <w:r>
        <w:rPr>
          <w:rFonts w:ascii="Times New Roman" w:hAnsi="Times New Roman" w:cs="Times New Roman"/>
          <w:sz w:val="24"/>
          <w:szCs w:val="24"/>
        </w:rPr>
        <w:t>48</w:t>
      </w:r>
      <w:bookmarkStart w:id="0" w:name="_GoBack"/>
      <w:bookmarkEnd w:id="0"/>
    </w:p>
    <w:p w:rsidR="008C5E1E" w:rsidRDefault="008C5E1E" w:rsidP="0056057E">
      <w:pPr>
        <w:pStyle w:val="ConsPlusNormal"/>
        <w:ind w:left="5529"/>
        <w:rPr>
          <w:rFonts w:ascii="Times New Roman" w:hAnsi="Times New Roman" w:cs="Times New Roman"/>
          <w:sz w:val="24"/>
          <w:szCs w:val="24"/>
        </w:rPr>
      </w:pPr>
    </w:p>
    <w:p w:rsidR="008C5E1E" w:rsidRPr="00F6500C" w:rsidRDefault="008C5E1E" w:rsidP="00F6500C">
      <w:pPr>
        <w:spacing w:after="0" w:line="240" w:lineRule="auto"/>
        <w:jc w:val="center"/>
        <w:textAlignment w:val="baseline"/>
        <w:rPr>
          <w:rFonts w:ascii="Times New Roman" w:hAnsi="Times New Roman"/>
          <w:b/>
          <w:bCs/>
          <w:sz w:val="24"/>
          <w:szCs w:val="28"/>
          <w:lang w:eastAsia="ru-RU"/>
        </w:rPr>
      </w:pPr>
      <w:r w:rsidRPr="00F6500C">
        <w:rPr>
          <w:rFonts w:ascii="Times New Roman" w:hAnsi="Times New Roman"/>
          <w:b/>
          <w:bCs/>
          <w:sz w:val="24"/>
          <w:szCs w:val="28"/>
          <w:lang w:eastAsia="ru-RU"/>
        </w:rPr>
        <w:t xml:space="preserve">Правила </w:t>
      </w:r>
    </w:p>
    <w:p w:rsidR="008C5E1E" w:rsidRPr="00F6500C" w:rsidRDefault="008C5E1E" w:rsidP="00F6500C">
      <w:pPr>
        <w:spacing w:after="0" w:line="240" w:lineRule="auto"/>
        <w:jc w:val="center"/>
        <w:textAlignment w:val="baseline"/>
        <w:rPr>
          <w:rFonts w:ascii="Arial" w:hAnsi="Arial" w:cs="Arial"/>
          <w:b/>
          <w:bCs/>
          <w:color w:val="494949"/>
          <w:sz w:val="24"/>
          <w:szCs w:val="26"/>
          <w:lang w:eastAsia="ru-RU"/>
        </w:rPr>
      </w:pPr>
      <w:r w:rsidRPr="00F6500C">
        <w:rPr>
          <w:rFonts w:ascii="Times New Roman" w:hAnsi="Times New Roman"/>
          <w:b/>
          <w:bCs/>
          <w:sz w:val="24"/>
          <w:szCs w:val="28"/>
          <w:lang w:eastAsia="ru-RU"/>
        </w:rPr>
        <w:t xml:space="preserve">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бюджета </w:t>
      </w:r>
      <w:r w:rsidRPr="00CB0F3C">
        <w:rPr>
          <w:rFonts w:ascii="Times New Roman" w:hAnsi="Times New Roman"/>
          <w:b/>
          <w:sz w:val="24"/>
          <w:szCs w:val="28"/>
          <w:lang w:eastAsia="ru-RU"/>
        </w:rPr>
        <w:t xml:space="preserve">сельского поселения </w:t>
      </w:r>
      <w:r w:rsidR="005305B8">
        <w:rPr>
          <w:rFonts w:ascii="Times New Roman" w:hAnsi="Times New Roman"/>
          <w:b/>
          <w:sz w:val="24"/>
          <w:szCs w:val="28"/>
          <w:lang w:eastAsia="ru-RU"/>
        </w:rPr>
        <w:t>Старомусинский</w:t>
      </w:r>
      <w:r w:rsidRPr="00CB0F3C">
        <w:rPr>
          <w:rFonts w:ascii="Times New Roman" w:hAnsi="Times New Roman"/>
          <w:b/>
          <w:sz w:val="24"/>
          <w:szCs w:val="28"/>
          <w:lang w:eastAsia="ru-RU"/>
        </w:rPr>
        <w:t xml:space="preserve"> сельсовет</w:t>
      </w:r>
      <w:r w:rsidRPr="00F6500C">
        <w:rPr>
          <w:rFonts w:ascii="Times New Roman" w:hAnsi="Times New Roman"/>
          <w:b/>
          <w:bCs/>
          <w:sz w:val="24"/>
          <w:szCs w:val="28"/>
          <w:lang w:eastAsia="ru-RU"/>
        </w:rPr>
        <w:t xml:space="preserve"> муниципального района Кармаскалинский район Республики Башкортостан</w:t>
      </w:r>
    </w:p>
    <w:p w:rsidR="008C5E1E" w:rsidRDefault="008C5E1E" w:rsidP="00F6500C">
      <w:pPr>
        <w:spacing w:after="0" w:line="240" w:lineRule="auto"/>
        <w:ind w:firstLine="709"/>
        <w:jc w:val="both"/>
        <w:textAlignment w:val="baseline"/>
        <w:rPr>
          <w:rFonts w:ascii="Arial" w:hAnsi="Arial" w:cs="Arial"/>
          <w:b/>
          <w:bCs/>
          <w:color w:val="494949"/>
          <w:sz w:val="24"/>
          <w:szCs w:val="26"/>
          <w:lang w:eastAsia="ru-RU"/>
        </w:rPr>
      </w:pPr>
    </w:p>
    <w:p w:rsidR="008C5E1E" w:rsidRPr="00D420F8" w:rsidRDefault="008C5E1E" w:rsidP="00D420F8">
      <w:pPr>
        <w:pStyle w:val="HTML"/>
        <w:widowControl w:val="0"/>
        <w:shd w:val="clear" w:color="auto" w:fill="FFFFFF"/>
        <w:ind w:firstLine="919"/>
        <w:jc w:val="both"/>
        <w:textAlignment w:val="baseline"/>
        <w:rPr>
          <w:rFonts w:ascii="Times New Roman" w:hAnsi="Times New Roman" w:cs="Arial"/>
          <w:sz w:val="24"/>
          <w:szCs w:val="23"/>
        </w:rPr>
      </w:pPr>
      <w:r w:rsidRPr="00D420F8">
        <w:rPr>
          <w:rFonts w:ascii="Times New Roman" w:hAnsi="Times New Roman" w:cs="Arial"/>
          <w:sz w:val="24"/>
          <w:szCs w:val="23"/>
        </w:rPr>
        <w:t xml:space="preserve">1. . Настоящие Правила устанавливают порядок принятия решений о предоставлении бюджетных инвестиций юридическим лицам, не являющимся муниципальными учреждениями (далее - юридическое лицо), в объекты капитального строительства за счет средств бюджета сельского поселения </w:t>
      </w:r>
      <w:r w:rsidR="005305B8">
        <w:rPr>
          <w:rFonts w:ascii="Times New Roman" w:hAnsi="Times New Roman" w:cs="Arial"/>
          <w:sz w:val="24"/>
          <w:szCs w:val="23"/>
        </w:rPr>
        <w:t xml:space="preserve">Старомусинский </w:t>
      </w:r>
      <w:r w:rsidRPr="00D420F8">
        <w:rPr>
          <w:rFonts w:ascii="Times New Roman" w:hAnsi="Times New Roman" w:cs="Arial"/>
          <w:sz w:val="24"/>
          <w:szCs w:val="23"/>
        </w:rPr>
        <w:t xml:space="preserve">сельсовет муниципального района </w:t>
      </w:r>
      <w:r>
        <w:rPr>
          <w:rFonts w:ascii="Times New Roman" w:hAnsi="Times New Roman" w:cs="Arial"/>
          <w:sz w:val="24"/>
          <w:szCs w:val="23"/>
        </w:rPr>
        <w:t>Кармаскалинский</w:t>
      </w:r>
      <w:r w:rsidRPr="00D420F8">
        <w:rPr>
          <w:rFonts w:ascii="Times New Roman" w:hAnsi="Times New Roman" w:cs="Arial"/>
          <w:sz w:val="24"/>
          <w:szCs w:val="23"/>
        </w:rPr>
        <w:t xml:space="preserve"> район Республики Башкортостан (далее сельское поселение) на реализацию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находящихся в собственности указанных юридических лиц, и (или) на приобретение ими объектов недвижимого имущества либо в целях предоставления взносов (вкладов) в уставные (складочные) капиталы дочерних обществ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ими объектов недвижимого имущества (далее соответственно - решение; бюджетные инвестиции).</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2. Инициатором подготовки проекта решения может выступать орган местного самоуправления, ответственный за реализацию мероприятия муниципальной программы, предусматривающего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в случае, если объект капитального строительства и (или) объект недвижимого имущества не включены в муниципальную программу, - орган местного самоуправления, в сфере деятельности которого будет функционировать создаваемый объект капитального строительства и (или) приобретаемый объект недвижимого имущества (далее - главный распорядитель).</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3. Отбор объектов капитального строительства и объектов недвижимого имущества, на реализацию инвестиционных проектов по строительству (реконструкции, в том числе с элементами реставрации, техническому перевооружению) и (или) приобретению которых необходимо осуществлять бюджетные инвестиции, производится с учетом:</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а) приоритетов и целей развития сельского поселения, исходя из прогнозов и программ социально-экономического развития сельского поселения, муниципальных программ, а также документов территориального планирования сельского поселения;</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б) поручений и указаний Главы Администрации сельского поселения;</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в) оценки эффективности использования средств бюджета сельского поселения, направляемых на капитальные вложения;</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г) оценки влияния создания объекта капитального строительства на комплексное развитие территорий сельского поселения;</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д) оценки влияния создания объекта капитального строительства и (или) приобретения объекта недвижимого имущества на конкурентную среду в сфере деятельности юридического лица.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lastRenderedPageBreak/>
        <w:t>4.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а) 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б) приобретение земельных участков под строительство;</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в) 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 указанным в пункте 1 части 5 статьи 49 Градостроительного кодекса Российской Федерации, и (или) проверки достоверности определения сметной стоимости строительства объектов капитального строительства в случаях, установленных частью 2 статьи 8.3  Градостроительного кодекса Российской  Федерации, строительство (реконструкция, в том числе с элементами реставрации, техническое перевооружение) которых финансируется с привлечением средств федерального бюджета;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г) проведение аудита проектной документации в случаях, установленных законодательством Российской Федерации;</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д) проведения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Российской Федерации случаях.</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Подготовка проекта решения</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5. Проект решения подготавливает главный распорядитель.</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6. Проект решения подготавливается в форме проекта постановления Администрации сельского поселения о предоставлении бюджетных инвестиций юридическим лицам в объекты капитального строительства и (или) на приобретение объектов недвижимого имущества за счет средств бюджета сельского поселения.</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В проект решения включается объект капитального строительства и (или) объект недвижимого имущества, инвестиционные проекты, которые соответствуют качественным и количественным критериям и предельному (минимальному) значению интегральной оценки эффективности использования средств бюджета сельского поселения, направляемых на капитальные вложения, проведенной главным распорядителем в порядке, установленном Администрацией сельского поселения, а также документам территориального планирования сельского поселения в случае, если объект капитального строительства и (или) объект недвижимого имущества являются объектами, подлежащими отображению в этих документах.</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В проект решения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муниципальной программы сельского поселения или одной сфере деятельности главного распорядителя.</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пункте 5 настоящих Правил,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 а также утвержденного задания на архитектурно-строительное проектирование.</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7. Проект решения содержит в отношении каждого объекта капитального строительства и (или) недвижимого имущества следующую информацию:</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а) наименование объекта капитального строительства согласно проектной документации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w:t>
      </w:r>
      <w:r w:rsidRPr="00D420F8">
        <w:rPr>
          <w:rFonts w:ascii="Times New Roman" w:hAnsi="Times New Roman" w:cs="Arial"/>
          <w:sz w:val="24"/>
          <w:szCs w:val="23"/>
          <w:lang w:eastAsia="ru-RU"/>
        </w:rPr>
        <w:lastRenderedPageBreak/>
        <w:t>Российской Федерации порядке проектной документации на дату подготовки проекта решения) и (или) наименование объекта недвижимого имущества;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в) определение главного распорядителя;</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г) определение застройщика или заказчика (заказчика-застройщика);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д) мощность (прирост мощности) объекта капитального строительства, подлежащего вводу в эксплуатацию, мощность объекта недвижимого имущества;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е) срок ввода в эксплуатацию объекта капитального строительства и (или) приобретения объекта недвижимости;</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и (или)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(в ценах соответствующих лет реализации инвестиционного проекта);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ж(1))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также распределение указанного объема по годам реализации инвестиционного проекта (в ценах соответствующих лет реализации инвестиционного проекта);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з) общий (предельный) объем бюджетных инвестиций, предоставляемых на реализацию инвестиционного проекта, а также его распределение по годам реализации инвестиционного проекта (в ценах соответствующих лет реализации инвестиционного проекта;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8.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В случае реализации инвестиционного проекта в рамках мероприятий муниципальной  программы общий (предельный) объем бюджетных инвестиций, предоставляемых на реализацию такого инвестиционного проекта, не должен превышать объема бюджетных ассигнований на реализацию соответствующего мероприятия этой муниципальной программы.</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9. Главный распорядитель направляет согласованный с ответственным исполнителем муниципальной программы проект решения с приложением документов и материалов на согласование.</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10. Одновременно с проектом решения по каждому объекту капитального строительства и (или) объекту недвижимого имущества также направляются документы, материалы и исходные данные, необходимые для оценки эффективности инвестиционного проекта, указанной в абзаце втором пункта 6 настоящих Правил, и результаты такой оценки. Кроме того, представляются следующие документы:</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а)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последние 2 года;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б) решения общего собрания участников (акционеров) юридического лица о выплате дивидендов по акциям всех категорий (типов) за последние 2 года;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в) решение уполномоченного органа юридического лица о финансировании объекта </w:t>
      </w:r>
      <w:r w:rsidRPr="00D420F8">
        <w:rPr>
          <w:rFonts w:ascii="Times New Roman" w:hAnsi="Times New Roman" w:cs="Arial"/>
          <w:sz w:val="24"/>
          <w:szCs w:val="23"/>
          <w:lang w:eastAsia="ru-RU"/>
        </w:rPr>
        <w:lastRenderedPageBreak/>
        <w:t>капитального строительства и (или) объекта недвижимого имущества в объеме, предусмотренном в подпункте "ж(1)" пункта 7 настоящих Правил.</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Обязательным условием согласования проекта решения является положительное заключение об эффективности использования средств бюджета муниципального района, направляемых на капитальные вложения, в отношении объекта капитального строительства и (или) объекта недвижимого имущества.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11. На основании принятого решения о предоставлении бюджетных инвестиций юридическим лицам в объекты капитального строительства и (или)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Требования к договорам, заключаемым в связи с предоставлением бюджетных инвестиций юридическим лицам, не являющихся государственными или муниципальными учреждениями и государственными или муниципальными унитарными предприятиями, за счет средств бюджета сельского поселения </w:t>
      </w:r>
      <w:r>
        <w:rPr>
          <w:rFonts w:ascii="Times New Roman" w:hAnsi="Times New Roman" w:cs="Arial"/>
          <w:sz w:val="24"/>
          <w:szCs w:val="23"/>
          <w:lang w:eastAsia="ru-RU"/>
        </w:rPr>
        <w:t>Кармаскалинский</w:t>
      </w:r>
      <w:r w:rsidRPr="00D420F8">
        <w:rPr>
          <w:rFonts w:ascii="Times New Roman" w:hAnsi="Times New Roman" w:cs="Arial"/>
          <w:sz w:val="24"/>
          <w:szCs w:val="23"/>
          <w:lang w:eastAsia="ru-RU"/>
        </w:rPr>
        <w:t xml:space="preserve"> район Республики Башкортостан.</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1. Настоящий документ устанавливает требования к договору о предоставлении бюджетных инвестиций юридическому лицу, не являющемуся государственным или муниципальным учреждением и государственным или муниципальным унитарным предприятием (далее соответственно - юридическое лицо, получающее бюджетные инвестиции; бюджетные инвестиции), заключаемому между Администрацией сельского поселения, осуществляющим полномочия собственника сельского поселения в отношении акций (долей) в уставном (складочном) капитале юридического лица, получающего бюджетные инвестиции, и юридическим лицом, получающим бюджетные инвестиции (далее - договор о предоставлении бюджетных инвестиций).</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2. Договор о предоставлении бюджетных инвестиций заключается в пределах бюджетных ассигнований, утвержденных решением Совета сельского поселения о бюджете сельского поселения на соответствующий финансовый год и плановый период, и лимитов бюджетных обязательств, доведенных в установленном порядке для предоставления бюджетных инвестиций. </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3. Договором о предоставлении бюджетных инвестиций предусматриваются:</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а) целевое назначение бюджетных инвестиций и их объем (с распределением по годам);</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б) показатели результативности предоставления бюджетных инвестиций (далее - показатели результативности) и их плановые значения;</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в) положения, устанавливающие права и обязанности сторон договора о предоставлении бюджетных инвестиций и порядок взаимодействия сторон при его реализации;</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г) сроки (порядок определения сроков) принятия в установленном законодательством Российской Федерации порядке решения об увеличении уставного капитала юридического лица, получающего бюджетные инвестиции, являющегося акционерным обществом, путем размещения дополнительных акций на сумму предоставляемых бюджетных инвестиций;</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д) порядок, объемы и сроки (порядок определения сроков) оплаты акций (долей) в уставном (складочном) капитале юридического лица, получающего бюджетные инвестиции;</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е) положения,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 открытый в Управлении Федерального казначейства по Республике Башкортостан для учета денежных средств юридических лиц, не являющихся участниками бюджетного процесса;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ж) условие об осуществлении операций по зачислению (списанию) средств на счет (со счета), указанный(-ого) в подпункте "е" настоящего пункта, в порядке, установленном </w:t>
      </w:r>
      <w:r w:rsidRPr="00D420F8">
        <w:rPr>
          <w:rFonts w:ascii="Times New Roman" w:hAnsi="Times New Roman" w:cs="Arial"/>
          <w:sz w:val="24"/>
          <w:szCs w:val="23"/>
          <w:lang w:eastAsia="ru-RU"/>
        </w:rPr>
        <w:lastRenderedPageBreak/>
        <w:t>Управлением Федерального казначейства по Республике Башкортостан, с отражением данных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юридическому лицу, получающему бюджетные инвестиции, в порядке, установленном Управлением Федерального казначейства по Республике Башкортостан;</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з) условие об осуществлении операций по списанию средств, отраженных на лицевом счете, указанном в подпункте "ж" настоящего пункта, после проведения Управлением Федерального казначейства по Республике Башкортостан санкционирования операций в порядке, установленном Министерством финансов Российской Федерации, определяющем в том числе перечень документов,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 получающего бюджетные инвестиции, источником финансового обеспечения которых являются указанные средства;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и) положения о запрете:</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на приобретение юридическим лицом, получающим бюджетные инвестиции,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Правительства Республики Башкортостан;</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бюджетных инвестиций;</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к) порядок и сроки представления юридическим лицом, получающим бюджетные инвестиции, установленной республиканским органом исполнительной власти, предоставляющим бюджетные инвестиции, отчетности о расходах, источником финансового обеспечения которых являются бюджетные инвестиции, а также о достижении плановых значений показателей результативности;</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л) право муниципального органа, предоставляющего бюджетные инвестиции, на проведение проверок соблюдения юридическим лицом, получающим бюджетные инвестиции, целей, условий и порядка предоставления бюджетных инвестиций;</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м) ответственность юридического лица, получающего бюджетные инвестиции, за несоблюдение условий предоставления бюджетных инвестиций;</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н) порядок возврата юридическим лицом, получающим бюджетные инвестиции, полученных средств в случае установления факта несоблюдения им целей, условий и порядка предоставления бюджетных инвестиций.</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4. Договором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помимо положений, указанных в пункте 3 настоящего документа, также предусматриваются:</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(с распределением указанных объемов по годам);</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б) обязательство юридического лица, получающего бюджетные инвестиции, обеспечить вложение в реализацию инвестиционного проекта по строительству </w:t>
      </w:r>
      <w:r w:rsidRPr="00D420F8">
        <w:rPr>
          <w:rFonts w:ascii="Times New Roman" w:hAnsi="Times New Roman" w:cs="Arial"/>
          <w:sz w:val="24"/>
          <w:szCs w:val="23"/>
          <w:lang w:eastAsia="ru-RU"/>
        </w:rPr>
        <w:lastRenderedPageBreak/>
        <w:t>(реконструкции,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инвестиций в объеме, предусмотренном нормативным правовым актом сельского поселения о предоставлении бюджетных инвестиций;</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в) обязанность юридического лица, получающего бюджетные инвестиции, обеспечить разработку проектной документации в отношении объектов 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и результатов инженерных изысканий,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г) 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д) обязательство юридического лица, получающего бюджетные инвестиции, обеспечить осуществление эксплуатационных расходов, необходимых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бюджета сельского поселения, в том числе в соответствии с иными договорами о предоставлении бюджетных инвестиций.</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5. Положения договора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должны соответствовать аналогичным положениям нормативного правового акта сельского поселения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6. Договором о предоставлении бюджетных инвестиций в целях последующего предоставления взносов в уставные (складочные) капиталы дочерних обществ юридического лица, получающего бюджетные инвестиции (далее - дочерние общества), и (или) вкладов в имущество дочерних обществ, не увеличивающих их уставный (складочный) капитал (далее - взносы (вклады)), помимо положений, указанных в пункте 3 настоящих Требований, также предусматриваются:</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а) наименование дочерних обществ;</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б) целевое назначение предоставляемых взносов (вкладов), соответствующее целевому назначению предоставляемых бюджетных инвестиций, и объем этих взносов (вкладов) (с распределением по годам);</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в) сроки перечисления взносов (вкладов), которые не могут превышать 90 календарных дней со дня перечисления бюджетных инвестиций юридическому лицу, получающему бюджетные инвестиции, если решение Правительства Российской Федерации не определены иные сроки или порядок определения указанных сроков;</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г) положение о представлении юридическим лицом , получающим бюджетные </w:t>
      </w:r>
      <w:r w:rsidRPr="00D420F8">
        <w:rPr>
          <w:rFonts w:ascii="Times New Roman" w:hAnsi="Times New Roman" w:cs="Arial"/>
          <w:sz w:val="24"/>
          <w:szCs w:val="23"/>
          <w:lang w:eastAsia="ru-RU"/>
        </w:rPr>
        <w:lastRenderedPageBreak/>
        <w:t>инвестиции , в составе отчетности, указанной в подпункте  «к» пункта 3 настоящего документа, информации об использовании дочерними обществами полученных средств;</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д) положения о предоставлении взносов (вкладов) на условиях, предусматривающих право федерального органа исполнительной власти , предоставляющего  бюджетные инвестиции, на проведение в отношении дочерних обществ проверок, предусмотренных подпунктом  «л»  пункта 3 настоящего документа;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е) обязательство юридического лица, получающего бюджетные инвестиции, по предоставлению взносов (вкладов) на условиях, предусмотренных заключаемыми  им с каждым из дочерних обществ договорами о предоставлении взноса (вклада),  а также ответственность юридического лица, получающего бюджетные инвестиции, за несоблюдение дочерними обществами указанных условий.</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7. Договором о предоставлении бюджетных инвестиций в целях последующего предоставления взносов в уставные (складочные) капиталы дочерних обществ на осуществление капитальных вложений в объекты капитального строительства, которые находятся (будут находиться) в собственности дочерних обществ, и (или) на приобретение дочерними обществами объектов недвижимого имущества (далее - взносы на осуществление капитальных вложений) предусматриваются положения, указанные в пункте 3, подпунктах "а" - "в" пункта 4 и пункте 6 настоящих Требований.</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8. Договором между юридическим лицом, получающим бюджетные инвестиции, и дочерним обществом о предоставлении взноса (вклада), настоящих Требований, предусматриваются:</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а) целевое назначение взноса (вклада) и его объем (с распределением по годам);</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б) показатели результативности и их плановые значения;</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в) положения, устанавливающие права и обязанности сторон и порядок их взаимодействия при реализации договора о предоставлении взноса (вклада);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г) сроки (порядок определения сроков) принятия в установленном законодательством Российской Федерации порядке решения об увеличении уставного (складочного) капитала дочернего общества, являющегося акционерным обществом, путем реализации дополнительного выпуска акций на сумму предоставляемого взноса;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д) сроки перечисления взноса (вклада);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е) положения, предусматривающие осуществление операций по перечислению взноса (вклада) за счет средств, отраженных на лицевом счете, указанном в подпункте "ж" пункта 3 настоящего Требования, на счете, открытом в Управлении Федерального казначейства по Республике Башкортостан для учета денежных средств юридических лиц, не являющихся участниками бюджетного процесса;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ж) условие об осуществлении операций по списанию средств со счета, указанного в подпункте "е" настоящего пункта, в порядке, установленном Управлением Федерального казначейства по Республике Башкортостан,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дочернему обществу в порядке, установленном Управлением Федерального казначейства по Республике Башкортостан;</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з) условие об осуществлении операций по списанию средств, отраженных на лицевом счете, указанном в подпункте "ж" настоящего пункта, после проведения Управлением Федерального казначейства по Республике Башкортостан санкционирования операций в порядке, установленном Министерством финансов Российской Федерации, определяющем в том числе перечень документов,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 источником финансового обеспечения которых являются указанные средства;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и) положения о запрете:</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на приобретение дочерним обществом за счет полученных средств, отраженных на лицевом счете, указанном в подпункте "ж" настоящего пункта, иностранной валюты, за </w:t>
      </w:r>
      <w:r w:rsidRPr="00D420F8">
        <w:rPr>
          <w:rFonts w:ascii="Times New Roman" w:hAnsi="Times New Roman" w:cs="Arial"/>
          <w:sz w:val="24"/>
          <w:szCs w:val="23"/>
          <w:lang w:eastAsia="ru-RU"/>
        </w:rPr>
        <w:lastRenderedPageBreak/>
        <w:t>исключением случаев, предусмотренных договором о предоставлении бюджетных инвестиций в отношении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Правительства Российской Федерации;</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взноса (вклада);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к) порядок и сроки представления дочерним обществом отчетности о расходах, источником финансового обеспечения которых являются полученные средства, а также о достижении плановых значений показателей результативности;</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л) право юридического лица, получающего бюджетные инвестиции, и органа местного самоуправления, предоставляющего бюджетные инвестиции, на проведение проверок соблюдения дочерним обществом целей, условий и порядка предоставления взноса (вклада);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м) ответственность дочернего общества за несоблюдение условий, определенных договором о предоставлении взноса (вклада), а также порядок возврата дочерним обществом полученных средств в случае установления факта несоблюдения им целей, условий, которые определены указанным договором.</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9. Договором между юридическим лицом, получающим бюджетные инвестиции, и дочерним обществом о предоставлении взноса на осуществление капитальных вложений, помимо положений, указанных в пункте 8 настоящих Требований, также предусматриваются:</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размера взноса (вклада) (с распределением указанных объемов по годам);</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б) обязанность дочернего общества направить на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инвестиции в объеме, предусмотренном принятым в установленном Правительством Республики Башкортостан порядке решением (нормативным правовым актом) Правительства Республики Башкортостан о предоставлении бюджетных инвестиций;</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в) обязанность дочернего общества обеспечить выполнение работ, указанных в подпункте "в" пункта 4 настоящих Требований, и приобретение земельных участков под строительство (в случае необходимости) без использования на эти цели полученных средств, отраженных на лицевом счете, указанном в подпункте "ж" настоящего пункта;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г) условие о соблюдении дочерним обществом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отраженных на лицевом счете, указанном в подпункте "ж" пункта 8 настоящих Требований,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10. Положения договора о предоставлении взноса (вклада) должны соответствовать аналогичным положениям договора о предоставлении бюджетных инвестиций.</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11. В договор о предоставлении бюджетных инвестиций в дополнение к </w:t>
      </w:r>
      <w:r w:rsidRPr="00D420F8">
        <w:rPr>
          <w:rFonts w:ascii="Times New Roman" w:hAnsi="Times New Roman" w:cs="Arial"/>
          <w:sz w:val="24"/>
          <w:szCs w:val="23"/>
          <w:lang w:eastAsia="ru-RU"/>
        </w:rPr>
        <w:lastRenderedPageBreak/>
        <w:t>положениям, установленным настоящим документом, также включаются положения, содержащие условия, определенные иными нормативными правовыми актами муниципального района.</w:t>
      </w:r>
    </w:p>
    <w:p w:rsidR="008C5E1E" w:rsidRPr="00D420F8" w:rsidRDefault="008C5E1E" w:rsidP="00D420F8">
      <w:pPr>
        <w:pStyle w:val="HTML"/>
        <w:widowControl w:val="0"/>
        <w:shd w:val="clear" w:color="auto" w:fill="FFFFFF"/>
        <w:ind w:firstLine="919"/>
        <w:jc w:val="both"/>
        <w:textAlignment w:val="baseline"/>
        <w:rPr>
          <w:rFonts w:ascii="Times New Roman" w:hAnsi="Times New Roman" w:cs="Arial"/>
          <w:sz w:val="24"/>
          <w:szCs w:val="23"/>
        </w:rPr>
      </w:pPr>
    </w:p>
    <w:p w:rsidR="008C5E1E" w:rsidRPr="00D420F8" w:rsidRDefault="008C5E1E" w:rsidP="00D420F8">
      <w:pPr>
        <w:pStyle w:val="ConsPlusNormal"/>
        <w:ind w:firstLine="919"/>
        <w:jc w:val="both"/>
        <w:rPr>
          <w:rFonts w:ascii="Times New Roman" w:hAnsi="Times New Roman" w:cs="Times New Roman"/>
          <w:sz w:val="24"/>
          <w:szCs w:val="24"/>
        </w:rPr>
      </w:pPr>
    </w:p>
    <w:p w:rsidR="008C5E1E" w:rsidRPr="00F6500C" w:rsidRDefault="008C5E1E" w:rsidP="00F650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Arial"/>
          <w:color w:val="494949"/>
          <w:sz w:val="24"/>
          <w:szCs w:val="23"/>
          <w:lang w:eastAsia="ru-RU"/>
        </w:rPr>
      </w:pPr>
      <w:r>
        <w:rPr>
          <w:rFonts w:ascii="Times New Roman" w:hAnsi="Times New Roman" w:cs="Arial"/>
          <w:color w:val="494949"/>
          <w:sz w:val="24"/>
          <w:szCs w:val="23"/>
          <w:lang w:eastAsia="ru-RU"/>
        </w:rPr>
        <w:t xml:space="preserve">Управляющий делами                                                              </w:t>
      </w:r>
      <w:r w:rsidR="005305B8">
        <w:rPr>
          <w:rFonts w:ascii="Times New Roman" w:hAnsi="Times New Roman" w:cs="Arial"/>
          <w:color w:val="494949"/>
          <w:sz w:val="24"/>
          <w:szCs w:val="23"/>
          <w:lang w:eastAsia="ru-RU"/>
        </w:rPr>
        <w:t>Кунакаева Р.С.</w:t>
      </w:r>
    </w:p>
    <w:sectPr w:rsidR="008C5E1E" w:rsidRPr="00F6500C" w:rsidSect="00D766F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62185"/>
    <w:multiLevelType w:val="hybridMultilevel"/>
    <w:tmpl w:val="627A632C"/>
    <w:lvl w:ilvl="0" w:tplc="FF3428E2">
      <w:start w:val="1"/>
      <w:numFmt w:val="decimal"/>
      <w:lvlText w:val="%1."/>
      <w:lvlJc w:val="left"/>
      <w:pPr>
        <w:ind w:left="682" w:hanging="708"/>
      </w:pPr>
      <w:rPr>
        <w:rFonts w:ascii="Times New Roman" w:eastAsia="Times New Roman" w:hAnsi="Times New Roman" w:cs="Times New Roman" w:hint="default"/>
        <w:spacing w:val="0"/>
        <w:w w:val="100"/>
        <w:sz w:val="28"/>
        <w:szCs w:val="28"/>
      </w:rPr>
    </w:lvl>
    <w:lvl w:ilvl="1" w:tplc="B4B0640E">
      <w:start w:val="1"/>
      <w:numFmt w:val="decimal"/>
      <w:lvlText w:val="%2."/>
      <w:lvlJc w:val="left"/>
      <w:pPr>
        <w:ind w:left="2125" w:hanging="281"/>
      </w:pPr>
      <w:rPr>
        <w:rFonts w:ascii="Times New Roman" w:eastAsia="Times New Roman" w:hAnsi="Times New Roman" w:cs="Times New Roman" w:hint="default"/>
        <w:b/>
        <w:bCs/>
        <w:w w:val="100"/>
        <w:sz w:val="28"/>
        <w:szCs w:val="28"/>
      </w:rPr>
    </w:lvl>
    <w:lvl w:ilvl="2" w:tplc="ECB81120">
      <w:numFmt w:val="bullet"/>
      <w:lvlText w:val="•"/>
      <w:lvlJc w:val="left"/>
      <w:pPr>
        <w:ind w:left="5016" w:hanging="281"/>
      </w:pPr>
    </w:lvl>
    <w:lvl w:ilvl="3" w:tplc="399475AC">
      <w:numFmt w:val="bullet"/>
      <w:lvlText w:val="•"/>
      <w:lvlJc w:val="left"/>
      <w:pPr>
        <w:ind w:left="5712" w:hanging="281"/>
      </w:pPr>
    </w:lvl>
    <w:lvl w:ilvl="4" w:tplc="ACF60832">
      <w:numFmt w:val="bullet"/>
      <w:lvlText w:val="•"/>
      <w:lvlJc w:val="left"/>
      <w:pPr>
        <w:ind w:left="6408" w:hanging="281"/>
      </w:pPr>
    </w:lvl>
    <w:lvl w:ilvl="5" w:tplc="D2D60170">
      <w:numFmt w:val="bullet"/>
      <w:lvlText w:val="•"/>
      <w:lvlJc w:val="left"/>
      <w:pPr>
        <w:ind w:left="7104" w:hanging="281"/>
      </w:pPr>
    </w:lvl>
    <w:lvl w:ilvl="6" w:tplc="5DB8E496">
      <w:numFmt w:val="bullet"/>
      <w:lvlText w:val="•"/>
      <w:lvlJc w:val="left"/>
      <w:pPr>
        <w:ind w:left="7800" w:hanging="281"/>
      </w:pPr>
    </w:lvl>
    <w:lvl w:ilvl="7" w:tplc="DF5688BE">
      <w:numFmt w:val="bullet"/>
      <w:lvlText w:val="•"/>
      <w:lvlJc w:val="left"/>
      <w:pPr>
        <w:ind w:left="8496" w:hanging="281"/>
      </w:pPr>
    </w:lvl>
    <w:lvl w:ilvl="8" w:tplc="41723366">
      <w:numFmt w:val="bullet"/>
      <w:lvlText w:val="•"/>
      <w:lvlJc w:val="left"/>
      <w:pPr>
        <w:ind w:left="9192" w:hanging="281"/>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6D4"/>
    <w:rsid w:val="0005232F"/>
    <w:rsid w:val="0005364E"/>
    <w:rsid w:val="0009102D"/>
    <w:rsid w:val="001C65FE"/>
    <w:rsid w:val="00220DA9"/>
    <w:rsid w:val="00281119"/>
    <w:rsid w:val="002C5FD4"/>
    <w:rsid w:val="002D1CFD"/>
    <w:rsid w:val="002F7485"/>
    <w:rsid w:val="0030707E"/>
    <w:rsid w:val="003638C0"/>
    <w:rsid w:val="00372C96"/>
    <w:rsid w:val="003A7216"/>
    <w:rsid w:val="003B1CFD"/>
    <w:rsid w:val="003D53BF"/>
    <w:rsid w:val="003E0DD0"/>
    <w:rsid w:val="00423C44"/>
    <w:rsid w:val="00446516"/>
    <w:rsid w:val="0046076A"/>
    <w:rsid w:val="00493593"/>
    <w:rsid w:val="004A4CB4"/>
    <w:rsid w:val="005305B8"/>
    <w:rsid w:val="0056057E"/>
    <w:rsid w:val="00562238"/>
    <w:rsid w:val="00582415"/>
    <w:rsid w:val="00582CEC"/>
    <w:rsid w:val="005831FF"/>
    <w:rsid w:val="005C4EEB"/>
    <w:rsid w:val="006051FB"/>
    <w:rsid w:val="0061760D"/>
    <w:rsid w:val="006869AE"/>
    <w:rsid w:val="006E0894"/>
    <w:rsid w:val="0070554B"/>
    <w:rsid w:val="007636D4"/>
    <w:rsid w:val="00767D24"/>
    <w:rsid w:val="00796E67"/>
    <w:rsid w:val="00825D87"/>
    <w:rsid w:val="00826E5D"/>
    <w:rsid w:val="008957A2"/>
    <w:rsid w:val="008C5E1E"/>
    <w:rsid w:val="008D3E44"/>
    <w:rsid w:val="008D69DB"/>
    <w:rsid w:val="008F4C36"/>
    <w:rsid w:val="00963685"/>
    <w:rsid w:val="00976F27"/>
    <w:rsid w:val="0098317E"/>
    <w:rsid w:val="00A36E80"/>
    <w:rsid w:val="00AD3582"/>
    <w:rsid w:val="00AE31A0"/>
    <w:rsid w:val="00AF5E51"/>
    <w:rsid w:val="00B73C33"/>
    <w:rsid w:val="00B93D46"/>
    <w:rsid w:val="00BC1081"/>
    <w:rsid w:val="00BE3BF3"/>
    <w:rsid w:val="00C817F0"/>
    <w:rsid w:val="00CB0F3C"/>
    <w:rsid w:val="00D420F8"/>
    <w:rsid w:val="00D64978"/>
    <w:rsid w:val="00D748BA"/>
    <w:rsid w:val="00D766F1"/>
    <w:rsid w:val="00E11726"/>
    <w:rsid w:val="00E3126A"/>
    <w:rsid w:val="00E408EF"/>
    <w:rsid w:val="00E423E2"/>
    <w:rsid w:val="00E76AEB"/>
    <w:rsid w:val="00F51469"/>
    <w:rsid w:val="00F6500C"/>
    <w:rsid w:val="00F86893"/>
    <w:rsid w:val="00FB0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C4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6057E"/>
    <w:pPr>
      <w:ind w:left="720"/>
      <w:contextualSpacing/>
    </w:pPr>
  </w:style>
  <w:style w:type="paragraph" w:styleId="a4">
    <w:name w:val="Body Text"/>
    <w:basedOn w:val="a"/>
    <w:link w:val="a5"/>
    <w:uiPriority w:val="99"/>
    <w:semiHidden/>
    <w:rsid w:val="0056057E"/>
    <w:pPr>
      <w:widowControl w:val="0"/>
      <w:autoSpaceDE w:val="0"/>
      <w:autoSpaceDN w:val="0"/>
      <w:spacing w:after="0" w:line="240" w:lineRule="auto"/>
      <w:ind w:left="682"/>
      <w:jc w:val="both"/>
    </w:pPr>
    <w:rPr>
      <w:rFonts w:ascii="Times New Roman" w:eastAsia="Times New Roman" w:hAnsi="Times New Roman"/>
      <w:sz w:val="28"/>
      <w:szCs w:val="28"/>
      <w:lang w:eastAsia="ru-RU"/>
    </w:rPr>
  </w:style>
  <w:style w:type="character" w:customStyle="1" w:styleId="a5">
    <w:name w:val="Основной текст Знак"/>
    <w:basedOn w:val="a0"/>
    <w:link w:val="a4"/>
    <w:uiPriority w:val="99"/>
    <w:semiHidden/>
    <w:locked/>
    <w:rsid w:val="0056057E"/>
    <w:rPr>
      <w:rFonts w:ascii="Times New Roman" w:hAnsi="Times New Roman" w:cs="Times New Roman"/>
      <w:sz w:val="28"/>
      <w:szCs w:val="28"/>
      <w:lang w:eastAsia="ru-RU"/>
    </w:rPr>
  </w:style>
  <w:style w:type="character" w:customStyle="1" w:styleId="a6">
    <w:name w:val="Без интервала Знак"/>
    <w:link w:val="a7"/>
    <w:uiPriority w:val="99"/>
    <w:locked/>
    <w:rsid w:val="0056057E"/>
    <w:rPr>
      <w:rFonts w:eastAsia="Times New Roman"/>
      <w:sz w:val="22"/>
      <w:lang w:val="ru-RU" w:eastAsia="ru-RU"/>
    </w:rPr>
  </w:style>
  <w:style w:type="paragraph" w:styleId="a7">
    <w:name w:val="No Spacing"/>
    <w:link w:val="a6"/>
    <w:uiPriority w:val="99"/>
    <w:qFormat/>
    <w:rsid w:val="0056057E"/>
    <w:rPr>
      <w:rFonts w:eastAsia="Times New Roman"/>
    </w:rPr>
  </w:style>
  <w:style w:type="paragraph" w:customStyle="1" w:styleId="ConsPlusNormal">
    <w:name w:val="ConsPlusNormal"/>
    <w:uiPriority w:val="99"/>
    <w:rsid w:val="0056057E"/>
    <w:pPr>
      <w:widowControl w:val="0"/>
      <w:autoSpaceDE w:val="0"/>
      <w:autoSpaceDN w:val="0"/>
    </w:pPr>
    <w:rPr>
      <w:rFonts w:eastAsia="Times New Roman" w:cs="Calibri"/>
      <w:szCs w:val="20"/>
    </w:rPr>
  </w:style>
  <w:style w:type="paragraph" w:styleId="a8">
    <w:name w:val="Balloon Text"/>
    <w:basedOn w:val="a"/>
    <w:link w:val="a9"/>
    <w:uiPriority w:val="99"/>
    <w:semiHidden/>
    <w:rsid w:val="005831F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5831FF"/>
    <w:rPr>
      <w:rFonts w:ascii="Segoe UI" w:hAnsi="Segoe UI" w:cs="Segoe UI"/>
      <w:sz w:val="18"/>
      <w:szCs w:val="18"/>
    </w:rPr>
  </w:style>
  <w:style w:type="paragraph" w:styleId="HTML">
    <w:name w:val="HTML Preformatted"/>
    <w:basedOn w:val="a"/>
    <w:link w:val="HTML0"/>
    <w:uiPriority w:val="99"/>
    <w:rsid w:val="00FB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976F27"/>
    <w:rPr>
      <w:rFonts w:ascii="Courier New" w:hAnsi="Courier New" w:cs="Courier Ne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C4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6057E"/>
    <w:pPr>
      <w:ind w:left="720"/>
      <w:contextualSpacing/>
    </w:pPr>
  </w:style>
  <w:style w:type="paragraph" w:styleId="a4">
    <w:name w:val="Body Text"/>
    <w:basedOn w:val="a"/>
    <w:link w:val="a5"/>
    <w:uiPriority w:val="99"/>
    <w:semiHidden/>
    <w:rsid w:val="0056057E"/>
    <w:pPr>
      <w:widowControl w:val="0"/>
      <w:autoSpaceDE w:val="0"/>
      <w:autoSpaceDN w:val="0"/>
      <w:spacing w:after="0" w:line="240" w:lineRule="auto"/>
      <w:ind w:left="682"/>
      <w:jc w:val="both"/>
    </w:pPr>
    <w:rPr>
      <w:rFonts w:ascii="Times New Roman" w:eastAsia="Times New Roman" w:hAnsi="Times New Roman"/>
      <w:sz w:val="28"/>
      <w:szCs w:val="28"/>
      <w:lang w:eastAsia="ru-RU"/>
    </w:rPr>
  </w:style>
  <w:style w:type="character" w:customStyle="1" w:styleId="a5">
    <w:name w:val="Основной текст Знак"/>
    <w:basedOn w:val="a0"/>
    <w:link w:val="a4"/>
    <w:uiPriority w:val="99"/>
    <w:semiHidden/>
    <w:locked/>
    <w:rsid w:val="0056057E"/>
    <w:rPr>
      <w:rFonts w:ascii="Times New Roman" w:hAnsi="Times New Roman" w:cs="Times New Roman"/>
      <w:sz w:val="28"/>
      <w:szCs w:val="28"/>
      <w:lang w:eastAsia="ru-RU"/>
    </w:rPr>
  </w:style>
  <w:style w:type="character" w:customStyle="1" w:styleId="a6">
    <w:name w:val="Без интервала Знак"/>
    <w:link w:val="a7"/>
    <w:uiPriority w:val="99"/>
    <w:locked/>
    <w:rsid w:val="0056057E"/>
    <w:rPr>
      <w:rFonts w:eastAsia="Times New Roman"/>
      <w:sz w:val="22"/>
      <w:lang w:val="ru-RU" w:eastAsia="ru-RU"/>
    </w:rPr>
  </w:style>
  <w:style w:type="paragraph" w:styleId="a7">
    <w:name w:val="No Spacing"/>
    <w:link w:val="a6"/>
    <w:uiPriority w:val="99"/>
    <w:qFormat/>
    <w:rsid w:val="0056057E"/>
    <w:rPr>
      <w:rFonts w:eastAsia="Times New Roman"/>
    </w:rPr>
  </w:style>
  <w:style w:type="paragraph" w:customStyle="1" w:styleId="ConsPlusNormal">
    <w:name w:val="ConsPlusNormal"/>
    <w:uiPriority w:val="99"/>
    <w:rsid w:val="0056057E"/>
    <w:pPr>
      <w:widowControl w:val="0"/>
      <w:autoSpaceDE w:val="0"/>
      <w:autoSpaceDN w:val="0"/>
    </w:pPr>
    <w:rPr>
      <w:rFonts w:eastAsia="Times New Roman" w:cs="Calibri"/>
      <w:szCs w:val="20"/>
    </w:rPr>
  </w:style>
  <w:style w:type="paragraph" w:styleId="a8">
    <w:name w:val="Balloon Text"/>
    <w:basedOn w:val="a"/>
    <w:link w:val="a9"/>
    <w:uiPriority w:val="99"/>
    <w:semiHidden/>
    <w:rsid w:val="005831F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5831FF"/>
    <w:rPr>
      <w:rFonts w:ascii="Segoe UI" w:hAnsi="Segoe UI" w:cs="Segoe UI"/>
      <w:sz w:val="18"/>
      <w:szCs w:val="18"/>
    </w:rPr>
  </w:style>
  <w:style w:type="paragraph" w:styleId="HTML">
    <w:name w:val="HTML Preformatted"/>
    <w:basedOn w:val="a"/>
    <w:link w:val="HTML0"/>
    <w:uiPriority w:val="99"/>
    <w:rsid w:val="00FB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976F27"/>
    <w:rPr>
      <w:rFonts w:ascii="Courier New"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3862">
      <w:marLeft w:val="0"/>
      <w:marRight w:val="0"/>
      <w:marTop w:val="0"/>
      <w:marBottom w:val="0"/>
      <w:divBdr>
        <w:top w:val="none" w:sz="0" w:space="0" w:color="auto"/>
        <w:left w:val="none" w:sz="0" w:space="0" w:color="auto"/>
        <w:bottom w:val="none" w:sz="0" w:space="0" w:color="auto"/>
        <w:right w:val="none" w:sz="0" w:space="0" w:color="auto"/>
      </w:divBdr>
      <w:divsChild>
        <w:div w:id="204953861">
          <w:marLeft w:val="0"/>
          <w:marRight w:val="0"/>
          <w:marTop w:val="0"/>
          <w:marBottom w:val="0"/>
          <w:divBdr>
            <w:top w:val="none" w:sz="0" w:space="0" w:color="auto"/>
            <w:left w:val="none" w:sz="0" w:space="0" w:color="auto"/>
            <w:bottom w:val="none" w:sz="0" w:space="0" w:color="auto"/>
            <w:right w:val="none" w:sz="0" w:space="0" w:color="auto"/>
          </w:divBdr>
        </w:div>
        <w:div w:id="204953863">
          <w:marLeft w:val="0"/>
          <w:marRight w:val="0"/>
          <w:marTop w:val="150"/>
          <w:marBottom w:val="150"/>
          <w:divBdr>
            <w:top w:val="none" w:sz="0" w:space="0" w:color="auto"/>
            <w:left w:val="none" w:sz="0" w:space="0" w:color="auto"/>
            <w:bottom w:val="none" w:sz="0" w:space="0" w:color="auto"/>
            <w:right w:val="none" w:sz="0" w:space="0" w:color="auto"/>
          </w:divBdr>
        </w:div>
        <w:div w:id="204953865">
          <w:marLeft w:val="0"/>
          <w:marRight w:val="0"/>
          <w:marTop w:val="0"/>
          <w:marBottom w:val="0"/>
          <w:divBdr>
            <w:top w:val="none" w:sz="0" w:space="0" w:color="auto"/>
            <w:left w:val="none" w:sz="0" w:space="0" w:color="auto"/>
            <w:bottom w:val="none" w:sz="0" w:space="0" w:color="auto"/>
            <w:right w:val="none" w:sz="0" w:space="0" w:color="auto"/>
          </w:divBdr>
        </w:div>
        <w:div w:id="204953868">
          <w:marLeft w:val="0"/>
          <w:marRight w:val="0"/>
          <w:marTop w:val="0"/>
          <w:marBottom w:val="0"/>
          <w:divBdr>
            <w:top w:val="none" w:sz="0" w:space="0" w:color="auto"/>
            <w:left w:val="none" w:sz="0" w:space="0" w:color="auto"/>
            <w:bottom w:val="none" w:sz="0" w:space="0" w:color="auto"/>
            <w:right w:val="none" w:sz="0" w:space="0" w:color="auto"/>
          </w:divBdr>
        </w:div>
        <w:div w:id="204953869">
          <w:marLeft w:val="0"/>
          <w:marRight w:val="0"/>
          <w:marTop w:val="150"/>
          <w:marBottom w:val="150"/>
          <w:divBdr>
            <w:top w:val="none" w:sz="0" w:space="0" w:color="auto"/>
            <w:left w:val="none" w:sz="0" w:space="0" w:color="auto"/>
            <w:bottom w:val="none" w:sz="0" w:space="0" w:color="auto"/>
            <w:right w:val="none" w:sz="0" w:space="0" w:color="auto"/>
          </w:divBdr>
        </w:div>
        <w:div w:id="204953870">
          <w:marLeft w:val="0"/>
          <w:marRight w:val="0"/>
          <w:marTop w:val="150"/>
          <w:marBottom w:val="150"/>
          <w:divBdr>
            <w:top w:val="none" w:sz="0" w:space="0" w:color="auto"/>
            <w:left w:val="none" w:sz="0" w:space="0" w:color="auto"/>
            <w:bottom w:val="none" w:sz="0" w:space="0" w:color="auto"/>
            <w:right w:val="none" w:sz="0" w:space="0" w:color="auto"/>
          </w:divBdr>
        </w:div>
        <w:div w:id="204953872">
          <w:marLeft w:val="0"/>
          <w:marRight w:val="0"/>
          <w:marTop w:val="0"/>
          <w:marBottom w:val="0"/>
          <w:divBdr>
            <w:top w:val="none" w:sz="0" w:space="0" w:color="auto"/>
            <w:left w:val="none" w:sz="0" w:space="0" w:color="auto"/>
            <w:bottom w:val="none" w:sz="0" w:space="0" w:color="auto"/>
            <w:right w:val="none" w:sz="0" w:space="0" w:color="auto"/>
          </w:divBdr>
        </w:div>
      </w:divsChild>
    </w:div>
    <w:div w:id="204953871">
      <w:marLeft w:val="0"/>
      <w:marRight w:val="0"/>
      <w:marTop w:val="0"/>
      <w:marBottom w:val="0"/>
      <w:divBdr>
        <w:top w:val="none" w:sz="0" w:space="0" w:color="auto"/>
        <w:left w:val="none" w:sz="0" w:space="0" w:color="auto"/>
        <w:bottom w:val="none" w:sz="0" w:space="0" w:color="auto"/>
        <w:right w:val="none" w:sz="0" w:space="0" w:color="auto"/>
      </w:divBdr>
      <w:divsChild>
        <w:div w:id="204953860">
          <w:marLeft w:val="0"/>
          <w:marRight w:val="0"/>
          <w:marTop w:val="0"/>
          <w:marBottom w:val="0"/>
          <w:divBdr>
            <w:top w:val="none" w:sz="0" w:space="0" w:color="auto"/>
            <w:left w:val="none" w:sz="0" w:space="0" w:color="auto"/>
            <w:bottom w:val="none" w:sz="0" w:space="0" w:color="auto"/>
            <w:right w:val="none" w:sz="0" w:space="0" w:color="auto"/>
          </w:divBdr>
        </w:div>
        <w:div w:id="204953864">
          <w:marLeft w:val="0"/>
          <w:marRight w:val="0"/>
          <w:marTop w:val="150"/>
          <w:marBottom w:val="150"/>
          <w:divBdr>
            <w:top w:val="none" w:sz="0" w:space="0" w:color="auto"/>
            <w:left w:val="none" w:sz="0" w:space="0" w:color="auto"/>
            <w:bottom w:val="none" w:sz="0" w:space="0" w:color="auto"/>
            <w:right w:val="none" w:sz="0" w:space="0" w:color="auto"/>
          </w:divBdr>
        </w:div>
        <w:div w:id="204953866">
          <w:marLeft w:val="0"/>
          <w:marRight w:val="0"/>
          <w:marTop w:val="150"/>
          <w:marBottom w:val="150"/>
          <w:divBdr>
            <w:top w:val="none" w:sz="0" w:space="0" w:color="auto"/>
            <w:left w:val="none" w:sz="0" w:space="0" w:color="auto"/>
            <w:bottom w:val="none" w:sz="0" w:space="0" w:color="auto"/>
            <w:right w:val="none" w:sz="0" w:space="0" w:color="auto"/>
          </w:divBdr>
        </w:div>
        <w:div w:id="204953867">
          <w:marLeft w:val="0"/>
          <w:marRight w:val="0"/>
          <w:marTop w:val="0"/>
          <w:marBottom w:val="0"/>
          <w:divBdr>
            <w:top w:val="none" w:sz="0" w:space="0" w:color="auto"/>
            <w:left w:val="none" w:sz="0" w:space="0" w:color="auto"/>
            <w:bottom w:val="none" w:sz="0" w:space="0" w:color="auto"/>
            <w:right w:val="none" w:sz="0" w:space="0" w:color="auto"/>
          </w:divBdr>
        </w:div>
        <w:div w:id="204953873">
          <w:marLeft w:val="0"/>
          <w:marRight w:val="0"/>
          <w:marTop w:val="150"/>
          <w:marBottom w:val="150"/>
          <w:divBdr>
            <w:top w:val="none" w:sz="0" w:space="0" w:color="auto"/>
            <w:left w:val="none" w:sz="0" w:space="0" w:color="auto"/>
            <w:bottom w:val="none" w:sz="0" w:space="0" w:color="auto"/>
            <w:right w:val="none" w:sz="0" w:space="0" w:color="auto"/>
          </w:divBdr>
        </w:div>
        <w:div w:id="204953874">
          <w:marLeft w:val="0"/>
          <w:marRight w:val="0"/>
          <w:marTop w:val="0"/>
          <w:marBottom w:val="0"/>
          <w:divBdr>
            <w:top w:val="none" w:sz="0" w:space="0" w:color="auto"/>
            <w:left w:val="none" w:sz="0" w:space="0" w:color="auto"/>
            <w:bottom w:val="none" w:sz="0" w:space="0" w:color="auto"/>
            <w:right w:val="none" w:sz="0" w:space="0" w:color="auto"/>
          </w:divBdr>
        </w:div>
      </w:divsChild>
    </w:div>
    <w:div w:id="204953875">
      <w:marLeft w:val="0"/>
      <w:marRight w:val="0"/>
      <w:marTop w:val="0"/>
      <w:marBottom w:val="0"/>
      <w:divBdr>
        <w:top w:val="none" w:sz="0" w:space="0" w:color="auto"/>
        <w:left w:val="none" w:sz="0" w:space="0" w:color="auto"/>
        <w:bottom w:val="none" w:sz="0" w:space="0" w:color="auto"/>
        <w:right w:val="none" w:sz="0" w:space="0" w:color="auto"/>
      </w:divBdr>
    </w:div>
    <w:div w:id="204953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4654</Words>
  <Characters>26530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Ingener</dc:creator>
  <cp:lastModifiedBy>fermo</cp:lastModifiedBy>
  <cp:revision>4</cp:revision>
  <cp:lastPrinted>2021-11-30T08:48:00Z</cp:lastPrinted>
  <dcterms:created xsi:type="dcterms:W3CDTF">2021-11-29T07:01:00Z</dcterms:created>
  <dcterms:modified xsi:type="dcterms:W3CDTF">2021-11-30T10:14:00Z</dcterms:modified>
</cp:coreProperties>
</file>